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EDB" w:rsidRDefault="00B565C8">
      <w:pPr>
        <w:spacing w:before="59" w:after="0" w:line="240" w:lineRule="auto"/>
        <w:ind w:left="2350" w:right="2327"/>
        <w:jc w:val="center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>J</w:t>
      </w:r>
      <w:r>
        <w:rPr>
          <w:rFonts w:ascii="Cambria" w:eastAsia="Cambria" w:hAnsi="Cambria" w:cs="Cambria"/>
          <w:spacing w:val="1"/>
          <w:sz w:val="34"/>
          <w:szCs w:val="34"/>
        </w:rPr>
        <w:t>O</w:t>
      </w:r>
      <w:r>
        <w:rPr>
          <w:rFonts w:ascii="Cambria" w:eastAsia="Cambria" w:hAnsi="Cambria" w:cs="Cambria"/>
          <w:sz w:val="34"/>
          <w:szCs w:val="34"/>
        </w:rPr>
        <w:t>U</w:t>
      </w:r>
      <w:r>
        <w:rPr>
          <w:rFonts w:ascii="Cambria" w:eastAsia="Cambria" w:hAnsi="Cambria" w:cs="Cambria"/>
          <w:spacing w:val="-3"/>
          <w:sz w:val="34"/>
          <w:szCs w:val="34"/>
        </w:rPr>
        <w:t>R</w:t>
      </w:r>
      <w:r>
        <w:rPr>
          <w:rFonts w:ascii="Cambria" w:eastAsia="Cambria" w:hAnsi="Cambria" w:cs="Cambria"/>
          <w:sz w:val="34"/>
          <w:szCs w:val="34"/>
        </w:rPr>
        <w:t>NAL</w:t>
      </w:r>
      <w:r>
        <w:rPr>
          <w:rFonts w:ascii="Cambria" w:eastAsia="Cambria" w:hAnsi="Cambria" w:cs="Cambria"/>
          <w:spacing w:val="-1"/>
          <w:sz w:val="34"/>
          <w:szCs w:val="34"/>
        </w:rPr>
        <w:t xml:space="preserve"> </w:t>
      </w:r>
      <w:r>
        <w:rPr>
          <w:rFonts w:ascii="Cambria" w:eastAsia="Cambria" w:hAnsi="Cambria" w:cs="Cambria"/>
          <w:sz w:val="34"/>
          <w:szCs w:val="34"/>
        </w:rPr>
        <w:t>REV</w:t>
      </w:r>
      <w:r>
        <w:rPr>
          <w:rFonts w:ascii="Cambria" w:eastAsia="Cambria" w:hAnsi="Cambria" w:cs="Cambria"/>
          <w:spacing w:val="-1"/>
          <w:sz w:val="34"/>
          <w:szCs w:val="34"/>
        </w:rPr>
        <w:t>I</w:t>
      </w:r>
      <w:r>
        <w:rPr>
          <w:rFonts w:ascii="Cambria" w:eastAsia="Cambria" w:hAnsi="Cambria" w:cs="Cambria"/>
          <w:spacing w:val="-2"/>
          <w:sz w:val="34"/>
          <w:szCs w:val="34"/>
        </w:rPr>
        <w:t>E</w:t>
      </w:r>
      <w:r>
        <w:rPr>
          <w:rFonts w:ascii="Cambria" w:eastAsia="Cambria" w:hAnsi="Cambria" w:cs="Cambria"/>
          <w:sz w:val="34"/>
          <w:szCs w:val="34"/>
        </w:rPr>
        <w:t xml:space="preserve">W </w:t>
      </w:r>
      <w:r>
        <w:rPr>
          <w:rFonts w:ascii="Cambria" w:eastAsia="Cambria" w:hAnsi="Cambria" w:cs="Cambria"/>
          <w:spacing w:val="-1"/>
          <w:sz w:val="34"/>
          <w:szCs w:val="34"/>
        </w:rPr>
        <w:t>ASS</w:t>
      </w:r>
      <w:r>
        <w:rPr>
          <w:rFonts w:ascii="Cambria" w:eastAsia="Cambria" w:hAnsi="Cambria" w:cs="Cambria"/>
          <w:sz w:val="34"/>
          <w:szCs w:val="34"/>
        </w:rPr>
        <w:t>IG</w:t>
      </w:r>
      <w:r>
        <w:rPr>
          <w:rFonts w:ascii="Cambria" w:eastAsia="Cambria" w:hAnsi="Cambria" w:cs="Cambria"/>
          <w:spacing w:val="1"/>
          <w:sz w:val="34"/>
          <w:szCs w:val="34"/>
        </w:rPr>
        <w:t>N</w:t>
      </w:r>
      <w:r>
        <w:rPr>
          <w:rFonts w:ascii="Cambria" w:eastAsia="Cambria" w:hAnsi="Cambria" w:cs="Cambria"/>
          <w:sz w:val="34"/>
          <w:szCs w:val="34"/>
        </w:rPr>
        <w:t>MENT</w:t>
      </w:r>
    </w:p>
    <w:p w:rsidR="00D12EDB" w:rsidRDefault="00D12EDB">
      <w:pPr>
        <w:spacing w:before="18" w:after="0" w:line="240" w:lineRule="exact"/>
        <w:rPr>
          <w:sz w:val="24"/>
          <w:szCs w:val="24"/>
        </w:rPr>
      </w:pP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one!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well-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 w:rsidR="004C3F25">
        <w:rPr>
          <w:rFonts w:ascii="Cambria" w:eastAsia="Cambria" w:hAnsi="Cambria" w:cs="Cambria"/>
          <w:sz w:val="24"/>
          <w:szCs w:val="24"/>
        </w:rPr>
        <w:t xml:space="preserve"> articles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’ll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v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hat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 list is, 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q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te limite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use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ich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(e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g.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DF6AE4">
        <w:rPr>
          <w:rFonts w:ascii="Cambria" w:eastAsia="Cambria" w:hAnsi="Cambria" w:cs="Cambria"/>
          <w:i/>
          <w:sz w:val="24"/>
          <w:szCs w:val="24"/>
        </w:rPr>
        <w:t>Foreign Language Annals</w:t>
      </w:r>
      <w:r w:rsidR="004C3F25" w:rsidRPr="004C3F25">
        <w:rPr>
          <w:rFonts w:ascii="Cambria" w:eastAsia="Cambria" w:hAnsi="Cambria" w:cs="Cambria"/>
          <w:sz w:val="24"/>
          <w:szCs w:val="24"/>
        </w:rPr>
        <w:t>, which published</w:t>
      </w:r>
      <w:r w:rsidR="004C3F25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4C3F25">
        <w:rPr>
          <w:rFonts w:ascii="Cambria" w:eastAsia="Cambria" w:hAnsi="Cambria" w:cs="Cambria"/>
          <w:spacing w:val="-2"/>
          <w:sz w:val="24"/>
          <w:szCs w:val="24"/>
        </w:rPr>
        <w:t>Byram &amp; Wagner, 2018,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 other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iliar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 w:rsidR="00AD3CBF">
        <w:rPr>
          <w:rFonts w:ascii="Cambria" w:eastAsia="Cambria" w:hAnsi="Cambria" w:cs="Cambria"/>
          <w:sz w:val="24"/>
          <w:szCs w:val="24"/>
        </w:rPr>
        <w:t xml:space="preserve"> (I’ve included a list below, but there are certainly many more)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Ple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act me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any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ons.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rev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ew cons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th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ow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s: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 Bi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hical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ccessi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blished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hen,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ublisher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 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ch.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l’s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(s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 ah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cop</w:t>
      </w:r>
      <w:r>
        <w:rPr>
          <w:rFonts w:ascii="Cambria" w:eastAsia="Cambria" w:hAnsi="Cambria" w:cs="Cambria"/>
          <w:spacing w:val="3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a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two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opri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).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 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cles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ublished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(w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se).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. Bi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hical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 least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article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 y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think 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;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on’t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ac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 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 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class,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but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 </w:t>
      </w:r>
      <w:r>
        <w:rPr>
          <w:rFonts w:ascii="Cambria" w:eastAsia="Cambria" w:hAnsi="Cambria" w:cs="Cambria"/>
          <w:spacing w:val="5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r many </w:t>
      </w:r>
      <w:r>
        <w:rPr>
          <w:rFonts w:ascii="Cambria" w:eastAsia="Cambria" w:hAnsi="Cambria" w:cs="Cambria"/>
          <w:spacing w:val="-1"/>
          <w:sz w:val="24"/>
          <w:szCs w:val="24"/>
        </w:rPr>
        <w:t>‘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me’ 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cles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’ll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f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. Dea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="00DF6AE4">
        <w:rPr>
          <w:rFonts w:ascii="Cambria" w:eastAsia="Cambria" w:hAnsi="Cambria" w:cs="Cambria"/>
          <w:sz w:val="24"/>
          <w:szCs w:val="24"/>
        </w:rPr>
        <w:t xml:space="preserve">December </w:t>
      </w:r>
      <w:r w:rsidR="004C3F25">
        <w:rPr>
          <w:rFonts w:ascii="Cambria" w:eastAsia="Cambria" w:hAnsi="Cambria" w:cs="Cambria"/>
          <w:sz w:val="24"/>
          <w:szCs w:val="24"/>
        </w:rPr>
        <w:t>2</w:t>
      </w:r>
      <w:r w:rsidR="002645FD"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feel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lete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12EDB" w:rsidRPr="003300E7" w:rsidRDefault="00DF6AE4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List of possibilities</w:t>
      </w:r>
      <w:r w:rsidR="00B565C8"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:rsidR="003300E7" w:rsidRDefault="003300E7" w:rsidP="00DF6AE4">
      <w:pPr>
        <w:spacing w:after="240" w:line="240" w:lineRule="auto"/>
        <w:ind w:left="101" w:right="-14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Journal of </w:t>
      </w:r>
      <w:r w:rsidR="002F3A85">
        <w:rPr>
          <w:rFonts w:ascii="Cambria" w:eastAsia="Cambria" w:hAnsi="Cambria" w:cs="Cambria"/>
          <w:i/>
        </w:rPr>
        <w:t>Curriculum Studies</w:t>
      </w:r>
    </w:p>
    <w:p w:rsidR="002F3A85" w:rsidRDefault="002F3A85" w:rsidP="00DF6AE4">
      <w:pPr>
        <w:spacing w:after="240" w:line="240" w:lineRule="auto"/>
        <w:ind w:left="101" w:right="-14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The Curriculum Journal</w:t>
      </w:r>
    </w:p>
    <w:p w:rsidR="003300E7" w:rsidRDefault="002F3A85" w:rsidP="00DF6AE4">
      <w:pPr>
        <w:spacing w:after="240" w:line="240" w:lineRule="auto"/>
        <w:ind w:left="101" w:right="-14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Journal of Curriculum and Teaching</w:t>
      </w:r>
    </w:p>
    <w:p w:rsidR="003300E7" w:rsidRDefault="002F3A85" w:rsidP="00DF6AE4">
      <w:pPr>
        <w:spacing w:after="240" w:line="240" w:lineRule="auto"/>
        <w:ind w:left="101" w:right="-14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International Journal of Curriculum and Instruction</w:t>
      </w:r>
    </w:p>
    <w:p w:rsidR="003300E7" w:rsidRDefault="002F3A85" w:rsidP="00DF6AE4">
      <w:pPr>
        <w:spacing w:after="240" w:line="240" w:lineRule="auto"/>
        <w:ind w:left="101" w:right="-14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Journal of Curriculum Studies Research</w:t>
      </w:r>
    </w:p>
    <w:p w:rsidR="002F3A85" w:rsidRDefault="002F3A85" w:rsidP="00DF6AE4">
      <w:pPr>
        <w:spacing w:after="240" w:line="240" w:lineRule="auto"/>
        <w:ind w:left="101" w:right="-14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Journal of Curriculum and Pedagogy</w:t>
      </w:r>
    </w:p>
    <w:p w:rsidR="002F3A85" w:rsidRDefault="002F3A8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>
        <w:rPr>
          <w:rFonts w:ascii="Cambria" w:hAnsi="Cambria" w:cs="Cambria" w:hint="eastAsia"/>
          <w:i/>
          <w:lang w:eastAsia="ja-JP"/>
        </w:rPr>
        <w:t>J</w:t>
      </w:r>
      <w:r>
        <w:rPr>
          <w:rFonts w:ascii="Cambria" w:hAnsi="Cambria" w:cs="Cambria"/>
          <w:i/>
          <w:lang w:eastAsia="ja-JP"/>
        </w:rPr>
        <w:t>ournal of Teacher Education</w:t>
      </w:r>
    </w:p>
    <w:p w:rsidR="002F3A85" w:rsidRDefault="002F3A8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>
        <w:rPr>
          <w:rFonts w:ascii="Cambria" w:hAnsi="Cambria" w:cs="Cambria" w:hint="eastAsia"/>
          <w:i/>
          <w:lang w:eastAsia="ja-JP"/>
        </w:rPr>
        <w:t>T</w:t>
      </w:r>
      <w:r>
        <w:rPr>
          <w:rFonts w:ascii="Cambria" w:hAnsi="Cambria" w:cs="Cambria"/>
          <w:i/>
          <w:lang w:eastAsia="ja-JP"/>
        </w:rPr>
        <w:t xml:space="preserve">eaching in Higher Education </w:t>
      </w:r>
    </w:p>
    <w:p w:rsidR="002F3A85" w:rsidRDefault="002F3A8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>
        <w:rPr>
          <w:rFonts w:ascii="Cambria" w:hAnsi="Cambria" w:cs="Cambria" w:hint="eastAsia"/>
          <w:i/>
          <w:lang w:eastAsia="ja-JP"/>
        </w:rPr>
        <w:t>E</w:t>
      </w:r>
      <w:r>
        <w:rPr>
          <w:rFonts w:ascii="Cambria" w:hAnsi="Cambria" w:cs="Cambria"/>
          <w:i/>
          <w:lang w:eastAsia="ja-JP"/>
        </w:rPr>
        <w:t>ducational Philosophy and Theory</w:t>
      </w:r>
    </w:p>
    <w:p w:rsidR="002F3A85" w:rsidRDefault="002F3A8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>
        <w:rPr>
          <w:rFonts w:ascii="Cambria" w:hAnsi="Cambria" w:cs="Cambria" w:hint="eastAsia"/>
          <w:i/>
          <w:lang w:eastAsia="ja-JP"/>
        </w:rPr>
        <w:t>J</w:t>
      </w:r>
      <w:r>
        <w:rPr>
          <w:rFonts w:ascii="Cambria" w:hAnsi="Cambria" w:cs="Cambria"/>
          <w:i/>
          <w:lang w:eastAsia="ja-JP"/>
        </w:rPr>
        <w:t>ournal of Philosophy of Education</w:t>
      </w:r>
    </w:p>
    <w:p w:rsidR="002F3A85" w:rsidRDefault="002F3A8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>
        <w:rPr>
          <w:rFonts w:ascii="Cambria" w:hAnsi="Cambria" w:cs="Cambria" w:hint="eastAsia"/>
          <w:i/>
          <w:lang w:eastAsia="ja-JP"/>
        </w:rPr>
        <w:lastRenderedPageBreak/>
        <w:t>J</w:t>
      </w:r>
      <w:r>
        <w:rPr>
          <w:rFonts w:ascii="Cambria" w:hAnsi="Cambria" w:cs="Cambria"/>
          <w:i/>
          <w:lang w:eastAsia="ja-JP"/>
        </w:rPr>
        <w:t>ournal of Education Policy</w:t>
      </w:r>
    </w:p>
    <w:p w:rsidR="002F3A85" w:rsidRDefault="002F3A8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>
        <w:rPr>
          <w:rFonts w:ascii="Cambria" w:hAnsi="Cambria" w:cs="Cambria" w:hint="eastAsia"/>
          <w:i/>
          <w:lang w:eastAsia="ja-JP"/>
        </w:rPr>
        <w:t>J</w:t>
      </w:r>
      <w:r>
        <w:rPr>
          <w:rFonts w:ascii="Cambria" w:hAnsi="Cambria" w:cs="Cambria"/>
          <w:i/>
          <w:lang w:eastAsia="ja-JP"/>
        </w:rPr>
        <w:t>ournal of Advanced Academics</w:t>
      </w:r>
    </w:p>
    <w:p w:rsidR="002F3A85" w:rsidRDefault="002F3A8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>
        <w:rPr>
          <w:rFonts w:ascii="Cambria" w:hAnsi="Cambria" w:cs="Cambria" w:hint="eastAsia"/>
          <w:i/>
          <w:lang w:eastAsia="ja-JP"/>
        </w:rPr>
        <w:t>N</w:t>
      </w:r>
      <w:r>
        <w:rPr>
          <w:rFonts w:ascii="Cambria" w:hAnsi="Cambria" w:cs="Cambria"/>
          <w:i/>
          <w:lang w:eastAsia="ja-JP"/>
        </w:rPr>
        <w:t>ASSP Bulletin</w:t>
      </w:r>
    </w:p>
    <w:p w:rsidR="002F3A85" w:rsidRDefault="002F3A8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>
        <w:rPr>
          <w:rFonts w:ascii="Cambria" w:hAnsi="Cambria" w:cs="Cambria" w:hint="eastAsia"/>
          <w:i/>
          <w:lang w:eastAsia="ja-JP"/>
        </w:rPr>
        <w:t>E</w:t>
      </w:r>
      <w:r>
        <w:rPr>
          <w:rFonts w:ascii="Cambria" w:hAnsi="Cambria" w:cs="Cambria"/>
          <w:i/>
          <w:lang w:eastAsia="ja-JP"/>
        </w:rPr>
        <w:t>ducational Evaluation and Policy Analysis</w:t>
      </w:r>
    </w:p>
    <w:p w:rsidR="004C3F25" w:rsidRDefault="004C3F2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>
        <w:rPr>
          <w:rFonts w:ascii="Cambria" w:hAnsi="Cambria" w:cs="Cambria" w:hint="eastAsia"/>
          <w:i/>
          <w:lang w:eastAsia="ja-JP"/>
        </w:rPr>
        <w:t>S</w:t>
      </w:r>
      <w:r>
        <w:rPr>
          <w:rFonts w:ascii="Cambria" w:hAnsi="Cambria" w:cs="Cambria"/>
          <w:i/>
          <w:lang w:eastAsia="ja-JP"/>
        </w:rPr>
        <w:t>tudies in Educational Evaluation</w:t>
      </w:r>
    </w:p>
    <w:p w:rsidR="004C3F25" w:rsidRDefault="004C3F2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>
        <w:rPr>
          <w:rFonts w:ascii="Cambria" w:hAnsi="Cambria" w:cs="Cambria"/>
          <w:i/>
          <w:lang w:eastAsia="ja-JP"/>
        </w:rPr>
        <w:t>Educational Assessment, Evaluation and Accountability</w:t>
      </w:r>
    </w:p>
    <w:p w:rsidR="002F3A85" w:rsidRDefault="004C3F2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>
        <w:rPr>
          <w:rFonts w:ascii="Cambria" w:hAnsi="Cambria" w:cs="Cambria"/>
          <w:i/>
          <w:lang w:eastAsia="ja-JP"/>
        </w:rPr>
        <w:t xml:space="preserve">Evaluation and Program Planning </w:t>
      </w:r>
    </w:p>
    <w:p w:rsidR="002F3A85" w:rsidRPr="002F3A85" w:rsidRDefault="002F3A8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</w:p>
    <w:p w:rsidR="004C3F25" w:rsidRPr="00906436" w:rsidRDefault="004C3F2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 w:rsidRPr="00906436">
        <w:rPr>
          <w:rFonts w:ascii="Cambria" w:hAnsi="Cambria" w:cs="Cambria" w:hint="eastAsia"/>
          <w:i/>
          <w:lang w:eastAsia="ja-JP"/>
        </w:rPr>
        <w:t>T</w:t>
      </w:r>
      <w:r w:rsidRPr="00906436">
        <w:rPr>
          <w:rFonts w:ascii="Cambria" w:hAnsi="Cambria" w:cs="Cambria"/>
          <w:i/>
          <w:lang w:eastAsia="ja-JP"/>
        </w:rPr>
        <w:t>ESOL Quarterly</w:t>
      </w:r>
      <w:bookmarkStart w:id="0" w:name="_GoBack"/>
      <w:bookmarkEnd w:id="0"/>
    </w:p>
    <w:p w:rsidR="004C3F25" w:rsidRPr="00906436" w:rsidRDefault="004C3F2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 w:rsidRPr="00906436">
        <w:rPr>
          <w:rFonts w:ascii="Cambria" w:hAnsi="Cambria" w:cs="Cambria" w:hint="eastAsia"/>
          <w:i/>
          <w:lang w:eastAsia="ja-JP"/>
        </w:rPr>
        <w:t>L</w:t>
      </w:r>
      <w:r w:rsidRPr="00906436">
        <w:rPr>
          <w:rFonts w:ascii="Cambria" w:hAnsi="Cambria" w:cs="Cambria"/>
          <w:i/>
          <w:lang w:eastAsia="ja-JP"/>
        </w:rPr>
        <w:t>anguage Learning</w:t>
      </w:r>
    </w:p>
    <w:p w:rsidR="004C3F25" w:rsidRPr="00906436" w:rsidRDefault="004C3F2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 w:rsidRPr="00906436">
        <w:rPr>
          <w:rFonts w:ascii="Cambria" w:hAnsi="Cambria" w:cs="Cambria" w:hint="eastAsia"/>
          <w:i/>
          <w:lang w:eastAsia="ja-JP"/>
        </w:rPr>
        <w:t>T</w:t>
      </w:r>
      <w:r w:rsidRPr="00906436">
        <w:rPr>
          <w:rFonts w:ascii="Cambria" w:hAnsi="Cambria" w:cs="Cambria"/>
          <w:i/>
          <w:lang w:eastAsia="ja-JP"/>
        </w:rPr>
        <w:t>he Modern Language Journal</w:t>
      </w:r>
    </w:p>
    <w:p w:rsidR="004C3F25" w:rsidRPr="00906436" w:rsidRDefault="004C3F25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 w:rsidRPr="00906436">
        <w:rPr>
          <w:rFonts w:ascii="Cambria" w:hAnsi="Cambria" w:cs="Cambria" w:hint="eastAsia"/>
          <w:i/>
          <w:lang w:eastAsia="ja-JP"/>
        </w:rPr>
        <w:t>S</w:t>
      </w:r>
      <w:r w:rsidRPr="00906436">
        <w:rPr>
          <w:rFonts w:ascii="Cambria" w:hAnsi="Cambria" w:cs="Cambria"/>
          <w:i/>
          <w:lang w:eastAsia="ja-JP"/>
        </w:rPr>
        <w:t>tudies in Second Language Acquisition</w:t>
      </w:r>
    </w:p>
    <w:p w:rsidR="004C3F25" w:rsidRPr="00906436" w:rsidRDefault="00906436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 w:rsidRPr="00906436">
        <w:rPr>
          <w:rFonts w:ascii="Cambria" w:hAnsi="Cambria" w:cs="Cambria" w:hint="eastAsia"/>
          <w:i/>
          <w:lang w:eastAsia="ja-JP"/>
        </w:rPr>
        <w:t>S</w:t>
      </w:r>
      <w:r w:rsidRPr="00906436">
        <w:rPr>
          <w:rFonts w:ascii="Cambria" w:hAnsi="Cambria" w:cs="Cambria"/>
          <w:i/>
          <w:lang w:eastAsia="ja-JP"/>
        </w:rPr>
        <w:t>ystem</w:t>
      </w:r>
    </w:p>
    <w:p w:rsidR="00906436" w:rsidRPr="00906436" w:rsidRDefault="00906436" w:rsidP="00DF6AE4">
      <w:pPr>
        <w:spacing w:after="240" w:line="240" w:lineRule="auto"/>
        <w:ind w:left="101" w:right="-14"/>
        <w:rPr>
          <w:rFonts w:ascii="Cambria" w:hAnsi="Cambria" w:cs="Cambria"/>
          <w:i/>
          <w:lang w:eastAsia="ja-JP"/>
        </w:rPr>
      </w:pPr>
      <w:r w:rsidRPr="00906436">
        <w:rPr>
          <w:rFonts w:ascii="Cambria" w:hAnsi="Cambria" w:cs="Cambria" w:hint="eastAsia"/>
          <w:i/>
          <w:lang w:eastAsia="ja-JP"/>
        </w:rPr>
        <w:t>J</w:t>
      </w:r>
      <w:r w:rsidRPr="00906436">
        <w:rPr>
          <w:rFonts w:ascii="Cambria" w:hAnsi="Cambria" w:cs="Cambria"/>
          <w:i/>
          <w:lang w:eastAsia="ja-JP"/>
        </w:rPr>
        <w:t>ALT Journal</w:t>
      </w:r>
    </w:p>
    <w:p w:rsidR="004C3F25" w:rsidRDefault="004C3F25" w:rsidP="00DF6AE4">
      <w:pPr>
        <w:spacing w:after="240" w:line="240" w:lineRule="auto"/>
        <w:ind w:left="101" w:right="-14"/>
        <w:rPr>
          <w:rFonts w:ascii="Cambria" w:eastAsia="Cambria" w:hAnsi="Cambria" w:cs="Cambria"/>
        </w:rPr>
      </w:pPr>
    </w:p>
    <w:sectPr w:rsidR="004C3F25" w:rsidSect="00AD3CBF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EB0" w:rsidRDefault="00D16EB0" w:rsidP="00AD3CBF">
      <w:pPr>
        <w:spacing w:after="0" w:line="240" w:lineRule="auto"/>
      </w:pPr>
      <w:r>
        <w:separator/>
      </w:r>
    </w:p>
  </w:endnote>
  <w:endnote w:type="continuationSeparator" w:id="0">
    <w:p w:rsidR="00D16EB0" w:rsidRDefault="00D16EB0" w:rsidP="00AD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id w:val="-42017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CBF" w:rsidRPr="00AD3CBF" w:rsidRDefault="00AD3CBF">
        <w:pPr>
          <w:pStyle w:val="a6"/>
          <w:jc w:val="center"/>
          <w:rPr>
            <w:rFonts w:ascii="Cambria" w:hAnsi="Cambria"/>
          </w:rPr>
        </w:pPr>
        <w:r w:rsidRPr="00AD3CBF">
          <w:rPr>
            <w:rFonts w:ascii="Cambria" w:hAnsi="Cambria"/>
          </w:rPr>
          <w:fldChar w:fldCharType="begin"/>
        </w:r>
        <w:r w:rsidRPr="00AD3CBF">
          <w:rPr>
            <w:rFonts w:ascii="Cambria" w:hAnsi="Cambria"/>
          </w:rPr>
          <w:instrText xml:space="preserve"> PAGE   \* MERGEFORMAT </w:instrText>
        </w:r>
        <w:r w:rsidRPr="00AD3CBF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1</w:t>
        </w:r>
        <w:r w:rsidRPr="00AD3CBF">
          <w:rPr>
            <w:rFonts w:ascii="Cambria" w:hAnsi="Cambria"/>
            <w:noProof/>
          </w:rPr>
          <w:fldChar w:fldCharType="end"/>
        </w:r>
      </w:p>
    </w:sdtContent>
  </w:sdt>
  <w:p w:rsidR="00AD3CBF" w:rsidRPr="00AD3CBF" w:rsidRDefault="00AD3CBF">
    <w:pPr>
      <w:pStyle w:val="a6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EB0" w:rsidRDefault="00D16EB0" w:rsidP="00AD3CBF">
      <w:pPr>
        <w:spacing w:after="0" w:line="240" w:lineRule="auto"/>
      </w:pPr>
      <w:r>
        <w:separator/>
      </w:r>
    </w:p>
  </w:footnote>
  <w:footnote w:type="continuationSeparator" w:id="0">
    <w:p w:rsidR="00D16EB0" w:rsidRDefault="00D16EB0" w:rsidP="00AD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BF" w:rsidRPr="00AD3CBF" w:rsidRDefault="004C3F25" w:rsidP="004C3F25">
    <w:pPr>
      <w:pStyle w:val="a4"/>
      <w:wordWrap w:val="0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Curriculum &amp; Syllabus Design</w:t>
    </w:r>
  </w:p>
  <w:p w:rsidR="00AD3CBF" w:rsidRPr="00AD3CBF" w:rsidRDefault="00AD3CBF" w:rsidP="00AD3CBF">
    <w:pPr>
      <w:pStyle w:val="a4"/>
      <w:jc w:val="right"/>
      <w:rPr>
        <w:rFonts w:ascii="Cambria" w:hAnsi="Cambria"/>
        <w:sz w:val="20"/>
      </w:rPr>
    </w:pPr>
    <w:r w:rsidRPr="00AD3CBF">
      <w:rPr>
        <w:rFonts w:ascii="Cambria" w:hAnsi="Cambria"/>
        <w:sz w:val="20"/>
      </w:rPr>
      <w:t xml:space="preserve">Autumn </w:t>
    </w:r>
    <w:r w:rsidR="004C3F25">
      <w:rPr>
        <w:rFonts w:ascii="Cambria" w:hAnsi="Cambria"/>
        <w:sz w:val="20"/>
      </w:rPr>
      <w:t>202</w:t>
    </w:r>
    <w:r w:rsidR="00974D83">
      <w:rPr>
        <w:rFonts w:ascii="Cambria" w:hAnsi="Cambria"/>
        <w:sz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DB"/>
    <w:rsid w:val="002645FD"/>
    <w:rsid w:val="0029283B"/>
    <w:rsid w:val="002F3A85"/>
    <w:rsid w:val="003300E7"/>
    <w:rsid w:val="004C3F25"/>
    <w:rsid w:val="00906436"/>
    <w:rsid w:val="00974D83"/>
    <w:rsid w:val="00AD3CBF"/>
    <w:rsid w:val="00B565C8"/>
    <w:rsid w:val="00B83FDE"/>
    <w:rsid w:val="00D12EDB"/>
    <w:rsid w:val="00D16EB0"/>
    <w:rsid w:val="00D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6A5BA"/>
  <w15:docId w15:val="{100F8BCD-815F-4AC8-B628-414D2D0C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0E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3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AD3CBF"/>
  </w:style>
  <w:style w:type="paragraph" w:styleId="a6">
    <w:name w:val="footer"/>
    <w:basedOn w:val="a"/>
    <w:link w:val="a7"/>
    <w:uiPriority w:val="99"/>
    <w:unhideWhenUsed/>
    <w:rsid w:val="00AD3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AD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James Elwood</cp:lastModifiedBy>
  <cp:revision>2</cp:revision>
  <dcterms:created xsi:type="dcterms:W3CDTF">2021-09-21T05:49:00Z</dcterms:created>
  <dcterms:modified xsi:type="dcterms:W3CDTF">2021-09-21T05:49:00Z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2015-09-14T00:00:00Z</vt:filetime>
  </property>
</Properties>
</file>