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26" w:rsidRDefault="00E72153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1. </w:t>
      </w:r>
      <w:r w:rsidR="004E0226">
        <w:rPr>
          <w:rFonts w:ascii="Cambria" w:hAnsi="Cambria"/>
        </w:rPr>
        <w:t xml:space="preserve">Collocates: Using COCA, find the following information about collocates with the word </w:t>
      </w:r>
      <w:r w:rsidR="004E0226" w:rsidRPr="004E0226">
        <w:rPr>
          <w:rFonts w:ascii="Cambria" w:hAnsi="Cambria"/>
          <w:i/>
        </w:rPr>
        <w:t>pie</w:t>
      </w:r>
      <w:r w:rsidR="004E0226">
        <w:rPr>
          <w:rFonts w:ascii="Cambria" w:hAnsi="Cambria"/>
        </w:rPr>
        <w:t xml:space="preserve">.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A. 4 ‘ingredient’ collocates in the L1 position: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B. 4 noun collocates in the R1 position: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C. Which one is not about food?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D. 3 noun collocates in the L3 position: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E. In the L4 position, you’ll see </w:t>
      </w:r>
      <w:r w:rsidRPr="00E37357">
        <w:rPr>
          <w:rFonts w:ascii="Cambria" w:hAnsi="Cambria"/>
          <w:i/>
        </w:rPr>
        <w:t>piece of the pie</w:t>
      </w:r>
      <w:r>
        <w:rPr>
          <w:rFonts w:ascii="Cambria" w:hAnsi="Cambria"/>
        </w:rPr>
        <w:t xml:space="preserve"> and [as] </w:t>
      </w:r>
      <w:r w:rsidRPr="00E37357">
        <w:rPr>
          <w:rFonts w:ascii="Cambria" w:hAnsi="Cambria"/>
          <w:i/>
        </w:rPr>
        <w:t>American as apple pie</w:t>
      </w:r>
      <w:r>
        <w:rPr>
          <w:rFonts w:ascii="Cambria" w:hAnsi="Cambria"/>
        </w:rPr>
        <w:t xml:space="preserve">. Explain these two idioms. </w:t>
      </w:r>
    </w:p>
    <w:p w:rsidR="004E0226" w:rsidRDefault="004E0226">
      <w:pPr>
        <w:rPr>
          <w:rFonts w:ascii="Cambria" w:hAnsi="Cambria"/>
        </w:rPr>
      </w:pPr>
    </w:p>
    <w:p w:rsidR="00260302" w:rsidRDefault="004E0226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260302" w:rsidRPr="00260302">
        <w:rPr>
          <w:rFonts w:ascii="Cambria" w:hAnsi="Cambria"/>
        </w:rPr>
        <w:t xml:space="preserve">I have the pleasure of working with and doing research with a Canadian who has become one of my closest friends. However, he and I regularly disagree about English usage. One example is that he prefers using </w:t>
      </w:r>
      <w:r w:rsidR="00260302" w:rsidRPr="00B66127">
        <w:rPr>
          <w:rFonts w:ascii="Cambria" w:hAnsi="Cambria"/>
          <w:i/>
        </w:rPr>
        <w:t>firstly</w:t>
      </w:r>
      <w:r w:rsidR="00260302" w:rsidRPr="00260302">
        <w:rPr>
          <w:rFonts w:ascii="Cambria" w:hAnsi="Cambria"/>
        </w:rPr>
        <w:t xml:space="preserve">, </w:t>
      </w:r>
      <w:r w:rsidR="00260302" w:rsidRPr="00B66127">
        <w:rPr>
          <w:rFonts w:ascii="Cambria" w:hAnsi="Cambria"/>
          <w:i/>
        </w:rPr>
        <w:t>secondly</w:t>
      </w:r>
      <w:r w:rsidR="00260302" w:rsidRPr="00260302">
        <w:rPr>
          <w:rFonts w:ascii="Cambria" w:hAnsi="Cambria"/>
        </w:rPr>
        <w:t xml:space="preserve">, and so forth, while I opt for the shorter forms of </w:t>
      </w:r>
      <w:r w:rsidR="00260302" w:rsidRPr="00B66127">
        <w:rPr>
          <w:rFonts w:ascii="Cambria" w:hAnsi="Cambria"/>
          <w:i/>
        </w:rPr>
        <w:t>first</w:t>
      </w:r>
      <w:r w:rsidR="00260302" w:rsidRPr="00260302">
        <w:rPr>
          <w:rFonts w:ascii="Cambria" w:hAnsi="Cambria"/>
        </w:rPr>
        <w:t xml:space="preserve"> and </w:t>
      </w:r>
      <w:r w:rsidR="00260302" w:rsidRPr="00B66127">
        <w:rPr>
          <w:rFonts w:ascii="Cambria" w:hAnsi="Cambria"/>
          <w:i/>
        </w:rPr>
        <w:t>second</w:t>
      </w:r>
      <w:r w:rsidR="00260302" w:rsidRPr="00260302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Using COCA and BNC, </w:t>
      </w:r>
      <w:r>
        <w:rPr>
          <w:rFonts w:ascii="Cambria" w:hAnsi="Cambria"/>
        </w:rPr>
        <w:t xml:space="preserve">check the </w:t>
      </w:r>
      <w:r w:rsidR="00260302">
        <w:rPr>
          <w:rFonts w:ascii="Cambria" w:hAnsi="Cambria"/>
        </w:rPr>
        <w:t xml:space="preserve"> </w:t>
      </w:r>
    </w:p>
    <w:p w:rsidR="004E0226" w:rsidRDefault="004E0226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A. </w:t>
      </w:r>
      <w:r>
        <w:rPr>
          <w:rFonts w:ascii="Cambria" w:hAnsi="Cambria"/>
        </w:rPr>
        <w:t xml:space="preserve">In American English, what are the respective frequencies of </w:t>
      </w:r>
      <w:r w:rsidRPr="004E0226">
        <w:rPr>
          <w:rFonts w:ascii="Cambria" w:hAnsi="Cambria"/>
          <w:i/>
        </w:rPr>
        <w:t>first</w:t>
      </w:r>
      <w:r>
        <w:rPr>
          <w:rFonts w:ascii="Cambria" w:hAnsi="Cambria"/>
        </w:rPr>
        <w:t xml:space="preserve"> and </w:t>
      </w:r>
      <w:r w:rsidRPr="004E0226">
        <w:rPr>
          <w:rFonts w:ascii="Cambria" w:hAnsi="Cambria"/>
          <w:i/>
        </w:rPr>
        <w:t>firstly</w:t>
      </w:r>
      <w:r>
        <w:rPr>
          <w:rFonts w:ascii="Cambria" w:hAnsi="Cambria"/>
        </w:rPr>
        <w:t xml:space="preserve">? </w:t>
      </w:r>
      <w:r w:rsidR="00E934FE">
        <w:rPr>
          <w:rFonts w:ascii="Cambria" w:hAnsi="Cambria"/>
        </w:rPr>
        <w:t xml:space="preserve">(Hint: search for adverbs (click POS) using </w:t>
      </w:r>
      <w:r w:rsidR="00E934FE" w:rsidRPr="00E934FE">
        <w:rPr>
          <w:rFonts w:ascii="Cambria" w:hAnsi="Cambria"/>
          <w:u w:val="single"/>
        </w:rPr>
        <w:t>first</w:t>
      </w:r>
      <w:r w:rsidR="00E934FE">
        <w:rPr>
          <w:rFonts w:ascii="Cambria" w:hAnsi="Cambria"/>
          <w:u w:val="single"/>
        </w:rPr>
        <w:t>*</w:t>
      </w:r>
      <w:r w:rsidR="00E934FE" w:rsidRPr="00E934FE">
        <w:rPr>
          <w:rFonts w:ascii="Cambria" w:hAnsi="Cambria"/>
          <w:i/>
          <w:u w:val="single"/>
        </w:rPr>
        <w:t>.</w:t>
      </w:r>
    </w:p>
    <w:p w:rsidR="001503E2" w:rsidRDefault="001503E2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>B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In British English, what are the respective frequencies? </w:t>
      </w:r>
    </w:p>
    <w:p w:rsidR="00F93D50" w:rsidRDefault="001503E2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>C</w:t>
      </w:r>
      <w:r w:rsidR="00E934FE">
        <w:rPr>
          <w:rFonts w:ascii="Cambria" w:hAnsi="Cambria"/>
        </w:rPr>
        <w:t xml:space="preserve">. </w:t>
      </w:r>
      <w:r w:rsidR="00F93D50">
        <w:rPr>
          <w:rFonts w:ascii="Cambria" w:hAnsi="Cambria"/>
        </w:rPr>
        <w:t xml:space="preserve">Next, search using first* again, but this time search for nouns, adjectives, and adverbs. How many of each category do you find? </w:t>
      </w:r>
    </w:p>
    <w:p w:rsidR="00E934FE" w:rsidRDefault="00F93D50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D. Of the adjectives, </w:t>
      </w:r>
      <w:r w:rsidR="00E934FE">
        <w:rPr>
          <w:rFonts w:ascii="Cambria" w:hAnsi="Cambria"/>
        </w:rPr>
        <w:t>how many are hyphenated?</w:t>
      </w:r>
    </w:p>
    <w:p w:rsidR="00F93D50" w:rsidRDefault="00F93D50" w:rsidP="004E0226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E. What is one example sentence for the longer of the two nouns? </w:t>
      </w:r>
    </w:p>
    <w:p w:rsidR="00E934FE" w:rsidRDefault="00E934FE" w:rsidP="004E0226">
      <w:pPr>
        <w:ind w:left="567"/>
        <w:rPr>
          <w:rFonts w:ascii="Cambria" w:hAnsi="Cambria"/>
        </w:rPr>
      </w:pPr>
    </w:p>
    <w:p w:rsidR="00F5482E" w:rsidRDefault="00F5482E" w:rsidP="00F5482E">
      <w:pPr>
        <w:rPr>
          <w:rFonts w:ascii="Cambria" w:hAnsi="Cambria"/>
        </w:rPr>
      </w:pPr>
      <w:r>
        <w:rPr>
          <w:rFonts w:ascii="Cambria" w:hAnsi="Cambria"/>
        </w:rPr>
        <w:t>3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Search for the noun </w:t>
      </w:r>
      <w:r w:rsidRPr="00A47ABF">
        <w:rPr>
          <w:rFonts w:ascii="Cambria" w:hAnsi="Cambria"/>
          <w:i/>
        </w:rPr>
        <w:t>fireworks</w:t>
      </w:r>
      <w:r>
        <w:rPr>
          <w:rFonts w:ascii="Cambria" w:hAnsi="Cambria"/>
        </w:rPr>
        <w:t xml:space="preserve"> using COCA. </w:t>
      </w:r>
    </w:p>
    <w:p w:rsidR="00F5482E" w:rsidRDefault="00F5482E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A. What eight verbs typically collocate with </w:t>
      </w:r>
      <w:r w:rsidRPr="00F5482E">
        <w:rPr>
          <w:rFonts w:ascii="Cambria" w:hAnsi="Cambria"/>
          <w:i/>
        </w:rPr>
        <w:t>fireworks</w:t>
      </w:r>
      <w:r>
        <w:rPr>
          <w:rFonts w:ascii="Cambria" w:hAnsi="Cambria"/>
        </w:rPr>
        <w:t xml:space="preserve"> in American English? </w:t>
      </w:r>
    </w:p>
    <w:p w:rsidR="00F5482E" w:rsidRDefault="00F5482E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B. Do you find </w:t>
      </w:r>
      <w:r w:rsidRPr="00F5482E">
        <w:rPr>
          <w:rFonts w:ascii="Cambria" w:hAnsi="Cambria"/>
          <w:i/>
        </w:rPr>
        <w:t>play fireworks</w:t>
      </w:r>
      <w:r>
        <w:rPr>
          <w:rFonts w:ascii="Cambria" w:hAnsi="Cambria"/>
        </w:rPr>
        <w:t xml:space="preserve"> in the list? </w:t>
      </w:r>
    </w:p>
    <w:p w:rsidR="00F5482E" w:rsidRDefault="00F5482E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C. What are the relative frequencies of </w:t>
      </w:r>
      <w:r w:rsidRPr="00372CFD">
        <w:rPr>
          <w:rFonts w:ascii="Cambria" w:hAnsi="Cambria"/>
          <w:i/>
        </w:rPr>
        <w:t>watch fireworks</w:t>
      </w:r>
      <w:r>
        <w:rPr>
          <w:rFonts w:ascii="Cambria" w:hAnsi="Cambria"/>
        </w:rPr>
        <w:t xml:space="preserve">, </w:t>
      </w:r>
      <w:r w:rsidRPr="00372CFD">
        <w:rPr>
          <w:rFonts w:ascii="Cambria" w:hAnsi="Cambria"/>
          <w:i/>
        </w:rPr>
        <w:t>see fireworks</w:t>
      </w:r>
      <w:r>
        <w:rPr>
          <w:rFonts w:ascii="Cambria" w:hAnsi="Cambria"/>
        </w:rPr>
        <w:t xml:space="preserve">, and </w:t>
      </w:r>
      <w:r w:rsidRPr="00372CFD">
        <w:rPr>
          <w:rFonts w:ascii="Cambria" w:hAnsi="Cambria"/>
          <w:i/>
        </w:rPr>
        <w:t>look at fireworks</w:t>
      </w:r>
      <w:r>
        <w:rPr>
          <w:rFonts w:ascii="Cambria" w:hAnsi="Cambria"/>
        </w:rPr>
        <w:t xml:space="preserve">? (Remember that </w:t>
      </w:r>
      <w:r w:rsidR="00372CFD">
        <w:rPr>
          <w:rFonts w:ascii="Cambria" w:hAnsi="Cambria"/>
        </w:rPr>
        <w:t>there are several forms for each verb: watch, watching, and watched.)</w:t>
      </w:r>
    </w:p>
    <w:p w:rsidR="00372CFD" w:rsidRDefault="00372CFD" w:rsidP="00E37357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D. Check the context of each of the three verbs. What patterns do you see? </w:t>
      </w:r>
    </w:p>
    <w:p w:rsidR="00F5482E" w:rsidRDefault="00F5482E" w:rsidP="004E0226">
      <w:pPr>
        <w:ind w:left="567"/>
        <w:rPr>
          <w:rFonts w:ascii="Cambria" w:hAnsi="Cambria"/>
        </w:rPr>
      </w:pPr>
    </w:p>
    <w:p w:rsidR="00B66127" w:rsidRDefault="00A47ABF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B66127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Search for the noun </w:t>
      </w:r>
      <w:r w:rsidRPr="00A47ABF">
        <w:rPr>
          <w:rFonts w:ascii="Cambria" w:hAnsi="Cambria"/>
          <w:i/>
        </w:rPr>
        <w:t>disaster</w:t>
      </w:r>
      <w:r>
        <w:rPr>
          <w:rFonts w:ascii="Cambria" w:hAnsi="Cambria"/>
        </w:rPr>
        <w:t xml:space="preserve"> using COCA. </w:t>
      </w:r>
    </w:p>
    <w:p w:rsidR="00A47ABF" w:rsidRDefault="00A47ABF" w:rsidP="00A47ABF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A. What </w:t>
      </w:r>
      <w:r>
        <w:rPr>
          <w:rFonts w:ascii="Cambria" w:hAnsi="Cambria"/>
        </w:rPr>
        <w:t>are five adjective</w:t>
      </w:r>
      <w:r w:rsidR="00F93D50">
        <w:rPr>
          <w:rFonts w:ascii="Cambria" w:hAnsi="Cambria"/>
        </w:rPr>
        <w:t>s</w:t>
      </w:r>
      <w:r>
        <w:rPr>
          <w:rFonts w:ascii="Cambria" w:hAnsi="Cambria"/>
        </w:rPr>
        <w:t xml:space="preserve"> that </w:t>
      </w:r>
      <w:r>
        <w:rPr>
          <w:rFonts w:ascii="Cambria" w:hAnsi="Cambria"/>
        </w:rPr>
        <w:t xml:space="preserve">typically </w:t>
      </w:r>
      <w:r>
        <w:rPr>
          <w:rFonts w:ascii="Cambria" w:hAnsi="Cambria"/>
        </w:rPr>
        <w:t xml:space="preserve">precede </w:t>
      </w:r>
      <w:r>
        <w:rPr>
          <w:rFonts w:ascii="Cambria" w:hAnsi="Cambria"/>
          <w:i/>
        </w:rPr>
        <w:t xml:space="preserve">disaster </w:t>
      </w:r>
      <w:r>
        <w:rPr>
          <w:rFonts w:ascii="Cambria" w:hAnsi="Cambria"/>
        </w:rPr>
        <w:t xml:space="preserve">in American English? </w:t>
      </w:r>
    </w:p>
    <w:p w:rsidR="00A47ABF" w:rsidRDefault="00A47ABF" w:rsidP="00A47ABF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B. </w:t>
      </w:r>
      <w:r>
        <w:rPr>
          <w:rFonts w:ascii="Cambria" w:hAnsi="Cambria"/>
        </w:rPr>
        <w:t xml:space="preserve">What four nouns </w:t>
      </w:r>
      <w:r w:rsidRPr="00A47ABF">
        <w:rPr>
          <w:rFonts w:ascii="Cambria" w:hAnsi="Cambria"/>
          <w:u w:val="single"/>
        </w:rPr>
        <w:t>follow</w:t>
      </w:r>
      <w:r>
        <w:rPr>
          <w:rFonts w:ascii="Cambria" w:hAnsi="Cambria"/>
        </w:rPr>
        <w:t xml:space="preserve"> </w:t>
      </w:r>
      <w:r w:rsidRPr="00A47ABF">
        <w:rPr>
          <w:rFonts w:ascii="Cambria" w:hAnsi="Cambria"/>
          <w:i/>
        </w:rPr>
        <w:t>disaster</w:t>
      </w:r>
      <w:r>
        <w:rPr>
          <w:rFonts w:ascii="Cambria" w:hAnsi="Cambria"/>
        </w:rPr>
        <w:t xml:space="preserve">? </w:t>
      </w:r>
    </w:p>
    <w:p w:rsidR="00A47ABF" w:rsidRDefault="00A47ABF" w:rsidP="00A47ABF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C. What are the relative frequencies of </w:t>
      </w:r>
      <w:r w:rsidRPr="00372CFD">
        <w:rPr>
          <w:rFonts w:ascii="Cambria" w:hAnsi="Cambria"/>
          <w:i/>
        </w:rPr>
        <w:t>watch fireworks</w:t>
      </w:r>
      <w:r>
        <w:rPr>
          <w:rFonts w:ascii="Cambria" w:hAnsi="Cambria"/>
        </w:rPr>
        <w:t xml:space="preserve">, </w:t>
      </w:r>
      <w:r w:rsidRPr="00372CFD">
        <w:rPr>
          <w:rFonts w:ascii="Cambria" w:hAnsi="Cambria"/>
          <w:i/>
        </w:rPr>
        <w:t>see fireworks</w:t>
      </w:r>
      <w:r>
        <w:rPr>
          <w:rFonts w:ascii="Cambria" w:hAnsi="Cambria"/>
        </w:rPr>
        <w:t xml:space="preserve">, and </w:t>
      </w:r>
      <w:r w:rsidRPr="00372CFD">
        <w:rPr>
          <w:rFonts w:ascii="Cambria" w:hAnsi="Cambria"/>
          <w:i/>
        </w:rPr>
        <w:t>look at fireworks</w:t>
      </w:r>
      <w:r>
        <w:rPr>
          <w:rFonts w:ascii="Cambria" w:hAnsi="Cambria"/>
        </w:rPr>
        <w:t>? (Remember that there are several forms for each verb: watch, watching, and watched.)</w:t>
      </w:r>
    </w:p>
    <w:p w:rsidR="001D4C46" w:rsidRDefault="001D4C46">
      <w:pPr>
        <w:rPr>
          <w:rFonts w:ascii="Cambria" w:hAnsi="Cambria"/>
        </w:rPr>
      </w:pPr>
      <w:bookmarkStart w:id="0" w:name="_GoBack"/>
      <w:bookmarkEnd w:id="0"/>
    </w:p>
    <w:p w:rsidR="001D4C46" w:rsidRDefault="00A47ABF">
      <w:pPr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1D4C46">
        <w:rPr>
          <w:rFonts w:ascii="Cambria" w:hAnsi="Cambria"/>
        </w:rPr>
        <w:t xml:space="preserve">A common lexeme that can be </w:t>
      </w:r>
      <w:r w:rsidR="00EB4853">
        <w:rPr>
          <w:rFonts w:ascii="Cambria" w:hAnsi="Cambria"/>
        </w:rPr>
        <w:t>problematic</w:t>
      </w:r>
      <w:r w:rsidR="001D4C46">
        <w:rPr>
          <w:rFonts w:ascii="Cambria" w:hAnsi="Cambria"/>
        </w:rPr>
        <w:t xml:space="preserve"> is </w:t>
      </w:r>
      <w:r w:rsidR="001D4C46" w:rsidRPr="00F93D50">
        <w:rPr>
          <w:rFonts w:ascii="Cambria" w:hAnsi="Cambria" w:hint="eastAsia"/>
          <w:sz w:val="18"/>
        </w:rPr>
        <w:t>認める</w:t>
      </w:r>
      <w:r w:rsidR="001D4C46">
        <w:rPr>
          <w:rFonts w:ascii="Cambria" w:hAnsi="Cambria" w:hint="eastAsia"/>
        </w:rPr>
        <w:t xml:space="preserve">, for which the many possible </w:t>
      </w:r>
      <w:r w:rsidR="001D4C46">
        <w:rPr>
          <w:rFonts w:ascii="Cambria" w:hAnsi="Cambria"/>
        </w:rPr>
        <w:t xml:space="preserve">lexemes include </w:t>
      </w:r>
      <w:r w:rsidR="001D4C46" w:rsidRPr="00A47ABF">
        <w:rPr>
          <w:rFonts w:ascii="Cambria" w:hAnsi="Cambria"/>
          <w:i/>
        </w:rPr>
        <w:t>accept</w:t>
      </w:r>
      <w:r w:rsidR="001D4C46">
        <w:rPr>
          <w:rFonts w:ascii="Cambria" w:hAnsi="Cambria"/>
        </w:rPr>
        <w:t xml:space="preserve">, </w:t>
      </w:r>
      <w:r w:rsidR="001D4C46" w:rsidRPr="00A47ABF">
        <w:rPr>
          <w:rFonts w:ascii="Cambria" w:hAnsi="Cambria"/>
          <w:i/>
        </w:rPr>
        <w:t>acknowledge</w:t>
      </w:r>
      <w:r w:rsidR="001D4C46">
        <w:rPr>
          <w:rFonts w:ascii="Cambria" w:hAnsi="Cambria"/>
        </w:rPr>
        <w:t xml:space="preserve">, </w:t>
      </w:r>
      <w:r w:rsidR="001D4C46" w:rsidRPr="00A47ABF">
        <w:rPr>
          <w:rFonts w:ascii="Cambria" w:hAnsi="Cambria"/>
          <w:i/>
        </w:rPr>
        <w:t>admit</w:t>
      </w:r>
      <w:r>
        <w:rPr>
          <w:rFonts w:ascii="Cambria" w:hAnsi="Cambria"/>
        </w:rPr>
        <w:t>, and many others</w:t>
      </w:r>
      <w:r w:rsidR="001D4C46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Use COCA to investigate and then write a brief description of five possible </w:t>
      </w:r>
      <w:r w:rsidR="00F93D50">
        <w:rPr>
          <w:rFonts w:ascii="Cambria" w:hAnsi="Cambria"/>
        </w:rPr>
        <w:t xml:space="preserve">English </w:t>
      </w:r>
      <w:r>
        <w:rPr>
          <w:rFonts w:ascii="Cambria" w:hAnsi="Cambria"/>
        </w:rPr>
        <w:t>lexemes</w:t>
      </w:r>
      <w:r w:rsidR="00F93D50">
        <w:rPr>
          <w:rFonts w:ascii="Cambria" w:hAnsi="Cambria"/>
        </w:rPr>
        <w:t xml:space="preserve"> for </w:t>
      </w:r>
      <w:r w:rsidR="00F93D50" w:rsidRPr="00F93D50">
        <w:rPr>
          <w:rFonts w:ascii="Cambria" w:hAnsi="Cambria" w:hint="eastAsia"/>
          <w:sz w:val="20"/>
        </w:rPr>
        <w:t>認める</w:t>
      </w:r>
      <w:r>
        <w:rPr>
          <w:rFonts w:ascii="Cambria" w:hAnsi="Cambria"/>
        </w:rPr>
        <w:t xml:space="preserve">. </w:t>
      </w:r>
    </w:p>
    <w:sectPr w:rsidR="001D4C46" w:rsidSect="003229A8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53" w:rsidRDefault="00E72153" w:rsidP="00E72153">
      <w:pPr>
        <w:spacing w:after="0" w:line="240" w:lineRule="auto"/>
      </w:pPr>
      <w:r>
        <w:separator/>
      </w:r>
    </w:p>
  </w:endnote>
  <w:end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53" w:rsidRDefault="00E72153" w:rsidP="00E72153">
      <w:pPr>
        <w:spacing w:after="0" w:line="240" w:lineRule="auto"/>
      </w:pPr>
      <w:r>
        <w:separator/>
      </w:r>
    </w:p>
  </w:footnote>
  <w:foot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357" w:rsidRDefault="00E37357" w:rsidP="00E37357">
    <w:pPr>
      <w:pStyle w:val="Header"/>
      <w:jc w:val="right"/>
      <w:rPr>
        <w:rFonts w:ascii="Cambria" w:hAnsi="Cambria"/>
      </w:rPr>
    </w:pPr>
    <w:r>
      <w:rPr>
        <w:rFonts w:ascii="Cambria" w:hAnsi="Cambria"/>
      </w:rPr>
      <w:t>Name ________________________</w:t>
    </w:r>
  </w:p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Corpus Analysis Worksheet</w:t>
    </w:r>
  </w:p>
  <w:p w:rsidR="00E72153" w:rsidRDefault="00E934FE" w:rsidP="00E72153">
    <w:pPr>
      <w:pStyle w:val="Header"/>
      <w:jc w:val="center"/>
      <w:rPr>
        <w:rFonts w:ascii="Cambria" w:hAnsi="Cambria"/>
      </w:rPr>
    </w:pPr>
    <w:r>
      <w:rPr>
        <w:rFonts w:ascii="Cambria" w:hAnsi="Cambria"/>
      </w:rPr>
      <w:t xml:space="preserve">Paragraph </w:t>
    </w:r>
    <w:r w:rsidR="00E72153" w:rsidRPr="00E72153">
      <w:rPr>
        <w:rFonts w:ascii="Cambria" w:hAnsi="Cambria"/>
      </w:rPr>
      <w:t>Writing</w:t>
    </w:r>
  </w:p>
  <w:p w:rsidR="00A47ABF" w:rsidRPr="00E72153" w:rsidRDefault="00A47ABF" w:rsidP="00E72153">
    <w:pPr>
      <w:pStyle w:val="Header"/>
      <w:jc w:val="center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3"/>
    <w:rsid w:val="00133633"/>
    <w:rsid w:val="001465A4"/>
    <w:rsid w:val="001503E2"/>
    <w:rsid w:val="001747CA"/>
    <w:rsid w:val="001D2687"/>
    <w:rsid w:val="001D4C46"/>
    <w:rsid w:val="00260302"/>
    <w:rsid w:val="002C54BD"/>
    <w:rsid w:val="003229A8"/>
    <w:rsid w:val="00372CFD"/>
    <w:rsid w:val="00404B40"/>
    <w:rsid w:val="004619D4"/>
    <w:rsid w:val="00475267"/>
    <w:rsid w:val="004E0226"/>
    <w:rsid w:val="004F5F73"/>
    <w:rsid w:val="0059064F"/>
    <w:rsid w:val="0073377E"/>
    <w:rsid w:val="00813B94"/>
    <w:rsid w:val="008A2944"/>
    <w:rsid w:val="00993E0D"/>
    <w:rsid w:val="00A47ABF"/>
    <w:rsid w:val="00B02AED"/>
    <w:rsid w:val="00B66127"/>
    <w:rsid w:val="00BC1896"/>
    <w:rsid w:val="00D722D1"/>
    <w:rsid w:val="00D87A7D"/>
    <w:rsid w:val="00DB2EE3"/>
    <w:rsid w:val="00E047B8"/>
    <w:rsid w:val="00E1484D"/>
    <w:rsid w:val="00E37357"/>
    <w:rsid w:val="00E72153"/>
    <w:rsid w:val="00E934FE"/>
    <w:rsid w:val="00EB4853"/>
    <w:rsid w:val="00F5482E"/>
    <w:rsid w:val="00F93D50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4DAD2-CE56-4CAD-BB21-DC5CCD7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3"/>
  </w:style>
  <w:style w:type="paragraph" w:styleId="Footer">
    <w:name w:val="footer"/>
    <w:basedOn w:val="Normal"/>
    <w:link w:val="Foot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53"/>
  </w:style>
  <w:style w:type="table" w:styleId="TableGrid">
    <w:name w:val="Table Grid"/>
    <w:basedOn w:val="TableNormal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cp:lastPrinted>2020-06-29T07:43:00Z</cp:lastPrinted>
  <dcterms:created xsi:type="dcterms:W3CDTF">2020-07-01T02:45:00Z</dcterms:created>
  <dcterms:modified xsi:type="dcterms:W3CDTF">2020-07-01T02:45:00Z</dcterms:modified>
</cp:coreProperties>
</file>