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DF9" w:rsidRDefault="003B3DF9" w:rsidP="003B3DF9">
      <w:pPr>
        <w:ind w:firstLineChars="100" w:firstLine="210"/>
        <w:jc w:val="left"/>
      </w:pPr>
    </w:p>
    <w:p w:rsidR="003B3DF9" w:rsidRDefault="003B3DF9" w:rsidP="003B3DF9">
      <w:pPr>
        <w:ind w:firstLineChars="100" w:firstLine="210"/>
        <w:jc w:val="left"/>
      </w:pPr>
    </w:p>
    <w:p w:rsidR="003B3DF9" w:rsidRDefault="003B3DF9" w:rsidP="003B3DF9">
      <w:pPr>
        <w:ind w:firstLineChars="100" w:firstLine="210"/>
        <w:jc w:val="left"/>
      </w:pPr>
    </w:p>
    <w:p w:rsidR="003B3DF9" w:rsidRDefault="003B3DF9" w:rsidP="003B3DF9">
      <w:pPr>
        <w:ind w:firstLineChars="100" w:firstLine="210"/>
        <w:jc w:val="left"/>
      </w:pPr>
    </w:p>
    <w:p w:rsidR="003B3DF9" w:rsidRDefault="003B3DF9" w:rsidP="003B3DF9">
      <w:pPr>
        <w:ind w:firstLineChars="100" w:firstLine="210"/>
        <w:jc w:val="left"/>
      </w:pPr>
    </w:p>
    <w:p w:rsidR="003B3DF9" w:rsidRDefault="003B3DF9" w:rsidP="003B3DF9">
      <w:pPr>
        <w:ind w:firstLineChars="100" w:firstLine="210"/>
        <w:jc w:val="left"/>
      </w:pPr>
    </w:p>
    <w:p w:rsidR="003B3DF9" w:rsidRPr="00655CF8" w:rsidRDefault="00687CEB" w:rsidP="005258A6">
      <w:pPr>
        <w:jc w:val="center"/>
        <w:rPr>
          <w:rFonts w:ascii="Times New Roman" w:hAnsi="Times New Roman" w:cs="Times New Roman"/>
          <w:sz w:val="32"/>
          <w:szCs w:val="32"/>
        </w:rPr>
      </w:pPr>
      <w:r>
        <w:rPr>
          <w:rFonts w:ascii="Times New Roman" w:hAnsi="Times New Roman" w:cs="Times New Roman"/>
          <w:sz w:val="32"/>
          <w:szCs w:val="32"/>
        </w:rPr>
        <w:t>Cleopatra and the Languages of Ancient Egypt</w:t>
      </w:r>
    </w:p>
    <w:p w:rsidR="003B3DF9" w:rsidRPr="00687CEB" w:rsidRDefault="003B3DF9" w:rsidP="005258A6">
      <w:pPr>
        <w:widowControl/>
        <w:jc w:val="center"/>
        <w:rPr>
          <w:rFonts w:ascii="Times New Roman" w:hAnsi="Times New Roman" w:cs="Times New Roman"/>
        </w:rPr>
      </w:pPr>
    </w:p>
    <w:p w:rsidR="003B3DF9" w:rsidRPr="00655CF8" w:rsidRDefault="003B3DF9" w:rsidP="005258A6">
      <w:pPr>
        <w:widowControl/>
        <w:jc w:val="center"/>
        <w:rPr>
          <w:rFonts w:ascii="Times New Roman" w:hAnsi="Times New Roman" w:cs="Times New Roman"/>
        </w:rPr>
      </w:pPr>
    </w:p>
    <w:p w:rsidR="003B3DF9" w:rsidRPr="00441C6F" w:rsidRDefault="00687CEB" w:rsidP="005258A6">
      <w:pPr>
        <w:widowControl/>
        <w:jc w:val="center"/>
        <w:rPr>
          <w:rFonts w:ascii="Times New Roman" w:hAnsi="Times New Roman" w:cs="Times New Roman"/>
          <w:sz w:val="24"/>
          <w:szCs w:val="24"/>
        </w:rPr>
      </w:pPr>
      <w:r>
        <w:rPr>
          <w:rFonts w:ascii="Times New Roman" w:hAnsi="Times New Roman" w:cs="Times New Roman"/>
          <w:sz w:val="24"/>
          <w:szCs w:val="24"/>
        </w:rPr>
        <w:t xml:space="preserve">Sakiko </w:t>
      </w:r>
      <w:r w:rsidR="00F94A89">
        <w:rPr>
          <w:rFonts w:ascii="Times New Roman" w:hAnsi="Times New Roman" w:cs="Times New Roman" w:hint="eastAsia"/>
          <w:sz w:val="24"/>
          <w:szCs w:val="24"/>
        </w:rPr>
        <w:t>Suzuki</w:t>
      </w:r>
      <w:r w:rsidR="003B3DF9" w:rsidRPr="00441C6F">
        <w:rPr>
          <w:rFonts w:ascii="Times New Roman" w:hAnsi="Times New Roman" w:cs="Times New Roman"/>
          <w:sz w:val="24"/>
          <w:szCs w:val="24"/>
        </w:rPr>
        <w:t xml:space="preserve"> </w:t>
      </w:r>
    </w:p>
    <w:p w:rsidR="003B3DF9" w:rsidRPr="00655CF8" w:rsidRDefault="003B3DF9" w:rsidP="005258A6">
      <w:pPr>
        <w:jc w:val="center"/>
        <w:rPr>
          <w:rFonts w:ascii="Times New Roman" w:hAnsi="Times New Roman" w:cs="Times New Roman"/>
        </w:rPr>
      </w:pPr>
    </w:p>
    <w:p w:rsidR="003B3DF9" w:rsidRPr="00655CF8" w:rsidRDefault="003B3DF9" w:rsidP="005258A6">
      <w:pPr>
        <w:jc w:val="center"/>
        <w:rPr>
          <w:rFonts w:ascii="Times New Roman" w:hAnsi="Times New Roman" w:cs="Times New Roman"/>
        </w:rPr>
      </w:pPr>
    </w:p>
    <w:p w:rsidR="003B3DF9" w:rsidRPr="00655CF8" w:rsidRDefault="00082C10" w:rsidP="005258A6">
      <w:pPr>
        <w:spacing w:line="360" w:lineRule="auto"/>
        <w:jc w:val="center"/>
        <w:rPr>
          <w:rFonts w:ascii="Times New Roman" w:hAnsi="Times New Roman" w:cs="Times New Roman"/>
          <w:b/>
          <w:sz w:val="24"/>
          <w:szCs w:val="24"/>
        </w:rPr>
      </w:pPr>
      <w:r>
        <w:rPr>
          <w:rFonts w:ascii="Times New Roman" w:hAnsi="Times New Roman" w:cs="Times New Roman" w:hint="eastAsia"/>
          <w:sz w:val="24"/>
          <w:szCs w:val="24"/>
        </w:rPr>
        <w:t>English</w:t>
      </w:r>
      <w:r w:rsidR="00707D20">
        <w:rPr>
          <w:rFonts w:ascii="Times New Roman" w:hAnsi="Times New Roman" w:cs="Times New Roman"/>
          <w:sz w:val="24"/>
          <w:szCs w:val="24"/>
        </w:rPr>
        <w:t xml:space="preserve"> Core II-A</w:t>
      </w:r>
    </w:p>
    <w:p w:rsidR="003B3DF9" w:rsidRPr="00655CF8" w:rsidRDefault="003B3DF9" w:rsidP="005258A6">
      <w:pPr>
        <w:spacing w:line="360" w:lineRule="auto"/>
        <w:jc w:val="center"/>
        <w:rPr>
          <w:rFonts w:ascii="Times New Roman" w:hAnsi="Times New Roman" w:cs="Times New Roman"/>
          <w:sz w:val="24"/>
          <w:szCs w:val="24"/>
        </w:rPr>
      </w:pPr>
      <w:r w:rsidRPr="00655CF8">
        <w:rPr>
          <w:rFonts w:ascii="Times New Roman" w:hAnsi="Times New Roman" w:cs="Times New Roman"/>
          <w:sz w:val="24"/>
          <w:szCs w:val="24"/>
        </w:rPr>
        <w:t>Dr.</w:t>
      </w:r>
      <w:r w:rsidR="001030B8">
        <w:rPr>
          <w:rFonts w:ascii="Times New Roman" w:hAnsi="Times New Roman" w:cs="Times New Roman" w:hint="eastAsia"/>
          <w:sz w:val="24"/>
          <w:szCs w:val="24"/>
        </w:rPr>
        <w:t xml:space="preserve"> </w:t>
      </w:r>
      <w:r w:rsidRPr="00655CF8">
        <w:rPr>
          <w:rFonts w:ascii="Times New Roman" w:hAnsi="Times New Roman" w:cs="Times New Roman"/>
          <w:sz w:val="24"/>
          <w:szCs w:val="24"/>
        </w:rPr>
        <w:t>Elwood</w:t>
      </w:r>
    </w:p>
    <w:p w:rsidR="003B3DF9" w:rsidRPr="00655CF8" w:rsidRDefault="003B3DF9" w:rsidP="003B3DF9">
      <w:pPr>
        <w:ind w:firstLineChars="100" w:firstLine="210"/>
        <w:jc w:val="center"/>
        <w:rPr>
          <w:rFonts w:ascii="Times New Roman" w:hAnsi="Times New Roman" w:cs="Times New Roman"/>
        </w:rPr>
      </w:pPr>
    </w:p>
    <w:p w:rsidR="003B3DF9" w:rsidRPr="00655CF8" w:rsidRDefault="003B3DF9" w:rsidP="003B3DF9">
      <w:pPr>
        <w:ind w:firstLineChars="100" w:firstLine="210"/>
        <w:jc w:val="center"/>
        <w:rPr>
          <w:rFonts w:ascii="Times New Roman" w:hAnsi="Times New Roman" w:cs="Times New Roman"/>
        </w:rPr>
      </w:pPr>
    </w:p>
    <w:p w:rsidR="003B3DF9" w:rsidRPr="00655CF8" w:rsidRDefault="003B3DF9" w:rsidP="003B3DF9">
      <w:pPr>
        <w:ind w:firstLineChars="100" w:firstLine="210"/>
        <w:jc w:val="center"/>
        <w:rPr>
          <w:rFonts w:ascii="Times New Roman" w:hAnsi="Times New Roman" w:cs="Times New Roman"/>
        </w:rPr>
      </w:pPr>
    </w:p>
    <w:p w:rsidR="003B3DF9" w:rsidRPr="00655CF8" w:rsidRDefault="003B3DF9" w:rsidP="003B3DF9">
      <w:pPr>
        <w:ind w:firstLineChars="100" w:firstLine="210"/>
        <w:jc w:val="center"/>
        <w:rPr>
          <w:rFonts w:ascii="Times New Roman" w:hAnsi="Times New Roman" w:cs="Times New Roman"/>
        </w:rPr>
      </w:pPr>
    </w:p>
    <w:p w:rsidR="003B3DF9" w:rsidRPr="00655CF8" w:rsidRDefault="003B3DF9" w:rsidP="003B3DF9">
      <w:pPr>
        <w:ind w:firstLineChars="100" w:firstLine="210"/>
        <w:jc w:val="center"/>
        <w:rPr>
          <w:rFonts w:ascii="Times New Roman" w:hAnsi="Times New Roman" w:cs="Times New Roman"/>
        </w:rPr>
      </w:pPr>
    </w:p>
    <w:p w:rsidR="003B3DF9" w:rsidRPr="00441C6F" w:rsidRDefault="00707D20" w:rsidP="00441C6F">
      <w:pPr>
        <w:ind w:firstLineChars="100" w:firstLine="240"/>
        <w:jc w:val="center"/>
        <w:rPr>
          <w:rFonts w:ascii="Times New Roman" w:hAnsi="Times New Roman" w:cs="Times New Roman"/>
          <w:sz w:val="24"/>
          <w:szCs w:val="24"/>
        </w:rPr>
      </w:pPr>
      <w:r>
        <w:rPr>
          <w:rFonts w:ascii="Times New Roman" w:hAnsi="Times New Roman" w:cs="Times New Roman"/>
          <w:sz w:val="24"/>
          <w:szCs w:val="24"/>
        </w:rPr>
        <w:t xml:space="preserve">May 22, </w:t>
      </w:r>
      <w:r w:rsidR="00A75215">
        <w:rPr>
          <w:rFonts w:ascii="Times New Roman" w:hAnsi="Times New Roman" w:cs="Times New Roman" w:hint="eastAsia"/>
          <w:sz w:val="24"/>
          <w:szCs w:val="24"/>
        </w:rPr>
        <w:t>201</w:t>
      </w:r>
      <w:r w:rsidR="00687CEB">
        <w:rPr>
          <w:rFonts w:ascii="Times New Roman" w:hAnsi="Times New Roman" w:cs="Times New Roman"/>
          <w:sz w:val="24"/>
          <w:szCs w:val="24"/>
        </w:rPr>
        <w:t>9</w:t>
      </w:r>
    </w:p>
    <w:p w:rsidR="003B3DF9" w:rsidRPr="00655CF8" w:rsidRDefault="003B3DF9" w:rsidP="003B3DF9">
      <w:pPr>
        <w:ind w:firstLineChars="100" w:firstLine="210"/>
        <w:jc w:val="center"/>
        <w:rPr>
          <w:rFonts w:ascii="Times New Roman" w:hAnsi="Times New Roman" w:cs="Times New Roman"/>
        </w:rPr>
      </w:pPr>
    </w:p>
    <w:p w:rsidR="00D1544E" w:rsidRDefault="00D1544E">
      <w:pPr>
        <w:widowControl/>
        <w:jc w:val="left"/>
        <w:rPr>
          <w:rFonts w:ascii="Times New Roman" w:hAnsi="Times New Roman" w:cs="Times New Roman"/>
          <w:sz w:val="24"/>
          <w:szCs w:val="24"/>
        </w:rPr>
      </w:pPr>
      <w:r>
        <w:rPr>
          <w:rFonts w:ascii="Times New Roman" w:hAnsi="Times New Roman" w:cs="Times New Roman"/>
          <w:sz w:val="24"/>
          <w:szCs w:val="24"/>
        </w:rPr>
        <w:br w:type="page"/>
      </w:r>
    </w:p>
    <w:p w:rsidR="001030B8" w:rsidRPr="004B1D88" w:rsidRDefault="008D71D6" w:rsidP="004B1D88">
      <w:pPr>
        <w:spacing w:line="360" w:lineRule="auto"/>
        <w:ind w:firstLine="567"/>
        <w:jc w:val="left"/>
        <w:rPr>
          <w:rFonts w:ascii="Times New Roman" w:hAnsi="Times New Roman" w:cs="Times New Roman"/>
          <w:sz w:val="24"/>
          <w:szCs w:val="24"/>
        </w:rPr>
      </w:pPr>
      <w:r w:rsidRPr="008D71D6">
        <w:rPr>
          <w:rFonts w:ascii="Times New Roman" w:hAnsi="Times New Roman"/>
          <w:noProof/>
          <w:sz w:val="24"/>
        </w:rPr>
        <w:lastRenderedPageBreak/>
        <mc:AlternateContent>
          <mc:Choice Requires="wps">
            <w:drawing>
              <wp:anchor distT="45720" distB="45720" distL="114300" distR="114300" simplePos="0" relativeHeight="251660288" behindDoc="0" locked="0" layoutInCell="1" allowOverlap="1" wp14:anchorId="17DDBB67" wp14:editId="306B275D">
                <wp:simplePos x="0" y="0"/>
                <wp:positionH relativeFrom="margin">
                  <wp:posOffset>3148965</wp:posOffset>
                </wp:positionH>
                <wp:positionV relativeFrom="paragraph">
                  <wp:posOffset>2940050</wp:posOffset>
                </wp:positionV>
                <wp:extent cx="2225040" cy="1404620"/>
                <wp:effectExtent l="0" t="0" r="2286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040" cy="1404620"/>
                        </a:xfrm>
                        <a:prstGeom prst="rect">
                          <a:avLst/>
                        </a:prstGeom>
                        <a:solidFill>
                          <a:srgbClr val="FFFFFF"/>
                        </a:solidFill>
                        <a:ln w="9525">
                          <a:solidFill>
                            <a:srgbClr val="000000"/>
                          </a:solidFill>
                          <a:miter lim="800000"/>
                          <a:headEnd/>
                          <a:tailEnd/>
                        </a:ln>
                      </wps:spPr>
                      <wps:txbx>
                        <w:txbxContent>
                          <w:p w:rsidR="008D71D6" w:rsidRPr="00281A6F" w:rsidRDefault="008D71D6" w:rsidP="00281A6F">
                            <w:pPr>
                              <w:jc w:val="left"/>
                              <w:rPr>
                                <w:rFonts w:ascii="Times New Roman" w:hAnsi="Times New Roman" w:cs="Times New Roman"/>
                              </w:rPr>
                            </w:pPr>
                            <w:r w:rsidRPr="004B1D88">
                              <w:rPr>
                                <w:rFonts w:ascii="Times New Roman" w:hAnsi="Times New Roman" w:cs="Times New Roman"/>
                              </w:rPr>
                              <w:t xml:space="preserve">Bust of Cleopatra. Photo </w:t>
                            </w:r>
                            <w:r w:rsidR="00856B50" w:rsidRPr="004B1D88">
                              <w:rPr>
                                <w:rFonts w:ascii="Times New Roman" w:hAnsi="Times New Roman" w:cs="Times New Roman"/>
                              </w:rPr>
                              <w:t>courtesy of Louis le Grand (2012).</w:t>
                            </w:r>
                            <w:r w:rsidR="00856B50">
                              <w:rPr>
                                <w:rFonts w:ascii="Times New Roman" w:hAnsi="Times New Roman" w:cs="Times New Roman"/>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DDBB67" id="_x0000_t202" coordsize="21600,21600" o:spt="202" path="m,l,21600r21600,l21600,xe">
                <v:stroke joinstyle="miter"/>
                <v:path gradientshapeok="t" o:connecttype="rect"/>
              </v:shapetype>
              <v:shape id="テキスト ボックス 2" o:spid="_x0000_s1026" type="#_x0000_t202" style="position:absolute;left:0;text-align:left;margin-left:247.95pt;margin-top:231.5pt;width:175.2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7n1QwIAAFgEAAAOAAAAZHJzL2Uyb0RvYy54bWysVEuOEzEQ3SNxB8t70h8l82mlMxoyBCEN&#10;H2ngAI7bnbbwD9tJd1gm0ohDcAXEmvP0RSi7MyEaYIPoheVyuZ6r3qvq6VUnBdow67hWJc5GKUZM&#10;UV1xtSrxh/eLZxcYOU9URYRWrMRb5vDV7OmTaWsKlutGi4pZBCDKFa0pceO9KZLE0YZJ4kbaMAXO&#10;WltJPJh2lVSWtIAuRZKn6VnSalsZqylzDk5vBieeRfy6ZtS/rWvHPBIlhtx8XG1cl2FNZlNSrCwx&#10;DaeHNMg/ZCEJV/DoEeqGeILWlv8GJTm12unaj6iWia5rTlmsAarJ0kfV3DXEsFgLkOPMkSb3/2Dp&#10;m807i3hV4jw7x0gRCSL1+/t+963f/ej3X1C//9rv9/3uO9goD4S1xhUQd2cg0nfPdQfCx+KdudX0&#10;o0NKzxuiVuzaWt02jFSQcBYik5PQAccFkGX7WlfwLll7HYG62srAJvCDAB2E2x7FYp1HFA7zPJ+k&#10;Y3BR8GXjdHyWRzkTUjyEG+v8S6YlCpsSW+iGCE82t86HdEjxcCW85rTg1YILEQ27Ws6FRRsCnbOI&#10;X6zg0TWhUFviy0k+GRj4K0Qavz9BSO5hBASXJb44XiJF4O2FqmKDesLFsIeUhToQGbgbWPTdsjsI&#10;s9TVFii1emh1GE3YNNp+xqiFNi+x+7QmlmEkXimQ5TIbBw59NMaTc+AQ2VPP8tRDFAWoEnuMhu3c&#10;x1mKhJlrkG/BI7FB5yGTQ67QvpHvw6iF+Ti1461fP4TZTwAAAP//AwBQSwMEFAAGAAgAAAAhAJWq&#10;l8beAAAACwEAAA8AAABkcnMvZG93bnJldi54bWxMj8FOwzAQRO9I/IO1SFwq6tA2URriVFCpJ04N&#10;5e7GSxIRr4Pttunfs5zobUb7NDtTbiY7iDP60DtS8DxPQCA1zvTUKjh87J5yECFqMnpwhAquGGBT&#10;3d+VujDuQns817EVHEKh0Aq6GMdCytB0aHWYuxGJb1/OWx3Z+lYary8cbge5SJJMWt0Tf+j0iNsO&#10;m+/6ZBVkP/Vy9v5pZrS/7t58Y1OzPaRKPT5Mry8gIk7xH4a/+lwdKu50dCcyQQwKVut0zSiLbMmj&#10;mMhZgThyfL5agKxKebuh+gUAAP//AwBQSwECLQAUAAYACAAAACEAtoM4kv4AAADhAQAAEwAAAAAA&#10;AAAAAAAAAAAAAAAAW0NvbnRlbnRfVHlwZXNdLnhtbFBLAQItABQABgAIAAAAIQA4/SH/1gAAAJQB&#10;AAALAAAAAAAAAAAAAAAAAC8BAABfcmVscy8ucmVsc1BLAQItABQABgAIAAAAIQD7O7n1QwIAAFgE&#10;AAAOAAAAAAAAAAAAAAAAAC4CAABkcnMvZTJvRG9jLnhtbFBLAQItABQABgAIAAAAIQCVqpfG3gAA&#10;AAsBAAAPAAAAAAAAAAAAAAAAAJ0EAABkcnMvZG93bnJldi54bWxQSwUGAAAAAAQABADzAAAAqAUA&#10;AAAA&#10;">
                <v:textbox style="mso-fit-shape-to-text:t">
                  <w:txbxContent>
                    <w:p w:rsidR="008D71D6" w:rsidRPr="00281A6F" w:rsidRDefault="008D71D6" w:rsidP="00281A6F">
                      <w:pPr>
                        <w:jc w:val="left"/>
                        <w:rPr>
                          <w:rFonts w:ascii="Times New Roman" w:hAnsi="Times New Roman" w:cs="Times New Roman"/>
                        </w:rPr>
                      </w:pPr>
                      <w:r w:rsidRPr="004B1D88">
                        <w:rPr>
                          <w:rFonts w:ascii="Times New Roman" w:hAnsi="Times New Roman" w:cs="Times New Roman"/>
                        </w:rPr>
                        <w:t xml:space="preserve">Bust of Cleopatra. Photo </w:t>
                      </w:r>
                      <w:r w:rsidR="00856B50" w:rsidRPr="004B1D88">
                        <w:rPr>
                          <w:rFonts w:ascii="Times New Roman" w:hAnsi="Times New Roman" w:cs="Times New Roman"/>
                        </w:rPr>
                        <w:t>courtesy of Louis le Grand (2012).</w:t>
                      </w:r>
                      <w:r w:rsidR="00856B50">
                        <w:rPr>
                          <w:rFonts w:ascii="Times New Roman" w:hAnsi="Times New Roman" w:cs="Times New Roman"/>
                        </w:rPr>
                        <w:t xml:space="preserve"> </w:t>
                      </w:r>
                    </w:p>
                  </w:txbxContent>
                </v:textbox>
                <w10:wrap type="square" anchorx="margin"/>
              </v:shape>
            </w:pict>
          </mc:Fallback>
        </mc:AlternateContent>
      </w:r>
      <w:r>
        <w:rPr>
          <w:noProof/>
        </w:rPr>
        <w:drawing>
          <wp:anchor distT="0" distB="0" distL="114300" distR="114300" simplePos="0" relativeHeight="251658240" behindDoc="0" locked="0" layoutInCell="1" allowOverlap="1">
            <wp:simplePos x="0" y="0"/>
            <wp:positionH relativeFrom="column">
              <wp:posOffset>3158490</wp:posOffset>
            </wp:positionH>
            <wp:positionV relativeFrom="paragraph">
              <wp:posOffset>0</wp:posOffset>
            </wp:positionV>
            <wp:extent cx="2219325" cy="2940050"/>
            <wp:effectExtent l="0" t="0" r="9525" b="0"/>
            <wp:wrapSquare wrapText="bothSides"/>
            <wp:docPr id="1" name="図 1" descr="https://www.ancient.eu/img/r/p/750x750/318.jpg?v=1485680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ncient.eu/img/r/p/750x750/318.jpg?v=14856809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325" cy="2940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7D20">
        <w:rPr>
          <w:rFonts w:ascii="Times New Roman" w:hAnsi="Times New Roman" w:cs="Times New Roman"/>
          <w:sz w:val="24"/>
          <w:szCs w:val="24"/>
        </w:rPr>
        <w:t>I chose to focus on Cleopatra</w:t>
      </w:r>
      <w:r w:rsidR="00687CEB">
        <w:rPr>
          <w:rFonts w:ascii="Times New Roman" w:hAnsi="Times New Roman" w:cs="Times New Roman"/>
          <w:sz w:val="24"/>
          <w:szCs w:val="24"/>
        </w:rPr>
        <w:t xml:space="preserve"> and the languages of ancient Egypt. Cleopatra remains one of the most famous of the Egyptian rulers and has been the subject of considerable research and several movies.</w:t>
      </w:r>
      <w:r w:rsidR="004C737C">
        <w:rPr>
          <w:rFonts w:ascii="Times New Roman" w:hAnsi="Times New Roman" w:cs="Times New Roman"/>
          <w:sz w:val="24"/>
          <w:szCs w:val="24"/>
        </w:rPr>
        <w:t xml:space="preserve"> She was </w:t>
      </w:r>
      <w:r w:rsidR="00687CEB">
        <w:rPr>
          <w:rFonts w:ascii="Times New Roman" w:hAnsi="Times New Roman" w:cs="Times New Roman"/>
          <w:sz w:val="24"/>
          <w:szCs w:val="24"/>
        </w:rPr>
        <w:t xml:space="preserve">believed to have been </w:t>
      </w:r>
      <w:r w:rsidR="00FC71F5">
        <w:rPr>
          <w:rFonts w:ascii="Times New Roman" w:hAnsi="Times New Roman" w:cs="Times New Roman"/>
          <w:sz w:val="24"/>
          <w:szCs w:val="24"/>
        </w:rPr>
        <w:t>a beautiful woman, but her true charm may have</w:t>
      </w:r>
      <w:r w:rsidR="0064635D">
        <w:rPr>
          <w:rFonts w:ascii="Times New Roman" w:hAnsi="Times New Roman" w:cs="Times New Roman"/>
          <w:sz w:val="24"/>
          <w:szCs w:val="24"/>
        </w:rPr>
        <w:t xml:space="preserve"> been in her style of speaking</w:t>
      </w:r>
      <w:r w:rsidR="00FC71F5">
        <w:rPr>
          <w:rFonts w:ascii="Times New Roman" w:hAnsi="Times New Roman" w:cs="Times New Roman"/>
          <w:sz w:val="24"/>
          <w:szCs w:val="24"/>
        </w:rPr>
        <w:t xml:space="preserve"> and in her pursuit of power. </w:t>
      </w:r>
      <w:r w:rsidR="00856B50">
        <w:rPr>
          <w:rFonts w:ascii="Times New Roman" w:hAnsi="Times New Roman" w:cs="Times New Roman"/>
          <w:sz w:val="24"/>
          <w:szCs w:val="24"/>
        </w:rPr>
        <w:t xml:space="preserve">As queen of </w:t>
      </w:r>
      <w:r w:rsidR="00687CEB">
        <w:rPr>
          <w:rFonts w:ascii="Times New Roman" w:hAnsi="Times New Roman" w:cs="Times New Roman"/>
          <w:sz w:val="24"/>
          <w:szCs w:val="24"/>
        </w:rPr>
        <w:t>Egypt</w:t>
      </w:r>
      <w:r w:rsidR="00856B50">
        <w:rPr>
          <w:rFonts w:ascii="Times New Roman" w:hAnsi="Times New Roman" w:cs="Times New Roman"/>
          <w:sz w:val="24"/>
          <w:szCs w:val="24"/>
        </w:rPr>
        <w:t xml:space="preserve">, she was situated in </w:t>
      </w:r>
      <w:r w:rsidR="00687CEB">
        <w:rPr>
          <w:rFonts w:ascii="Times New Roman" w:hAnsi="Times New Roman" w:cs="Times New Roman"/>
          <w:sz w:val="24"/>
          <w:szCs w:val="24"/>
        </w:rPr>
        <w:t>Cairo</w:t>
      </w:r>
      <w:r w:rsidR="00856B50">
        <w:rPr>
          <w:rFonts w:ascii="Times New Roman" w:hAnsi="Times New Roman" w:cs="Times New Roman"/>
          <w:sz w:val="24"/>
          <w:szCs w:val="24"/>
        </w:rPr>
        <w:t xml:space="preserve">, which has </w:t>
      </w:r>
      <w:r w:rsidR="00687CEB">
        <w:rPr>
          <w:rFonts w:ascii="Times New Roman" w:hAnsi="Times New Roman" w:cs="Times New Roman"/>
          <w:sz w:val="24"/>
          <w:szCs w:val="24"/>
        </w:rPr>
        <w:t xml:space="preserve">long been located at a crossroads geographically, lying on the </w:t>
      </w:r>
      <w:r w:rsidR="00856B50">
        <w:rPr>
          <w:rFonts w:ascii="Times New Roman" w:hAnsi="Times New Roman" w:cs="Times New Roman"/>
          <w:sz w:val="24"/>
          <w:szCs w:val="24"/>
        </w:rPr>
        <w:t>Mediterranean</w:t>
      </w:r>
      <w:r w:rsidR="00687CEB">
        <w:rPr>
          <w:rFonts w:ascii="Times New Roman" w:hAnsi="Times New Roman" w:cs="Times New Roman"/>
          <w:sz w:val="24"/>
          <w:szCs w:val="24"/>
        </w:rPr>
        <w:t xml:space="preserve"> Sea with Europe to the north, Africa to the south and west, the Arabian </w:t>
      </w:r>
      <w:r w:rsidR="00856B50">
        <w:rPr>
          <w:rFonts w:ascii="Times New Roman" w:hAnsi="Times New Roman" w:cs="Times New Roman"/>
          <w:sz w:val="24"/>
          <w:szCs w:val="24"/>
        </w:rPr>
        <w:t>Peninsula</w:t>
      </w:r>
      <w:r w:rsidR="00687CEB">
        <w:rPr>
          <w:rFonts w:ascii="Times New Roman" w:hAnsi="Times New Roman" w:cs="Times New Roman"/>
          <w:sz w:val="24"/>
          <w:szCs w:val="24"/>
        </w:rPr>
        <w:t xml:space="preserve"> to the east. This configuration cert</w:t>
      </w:r>
      <w:r w:rsidR="00687CEB" w:rsidRPr="004B1D88">
        <w:rPr>
          <w:rFonts w:ascii="Times New Roman" w:hAnsi="Times New Roman" w:cs="Times New Roman"/>
          <w:sz w:val="24"/>
          <w:szCs w:val="24"/>
        </w:rPr>
        <w:t xml:space="preserve">ainly contributed to its linguistic heritage, of which Cleopatra was an interesting example.   </w:t>
      </w:r>
    </w:p>
    <w:p w:rsidR="00FC71F5" w:rsidRDefault="00FC71F5" w:rsidP="004B1D88">
      <w:pPr>
        <w:spacing w:line="360" w:lineRule="auto"/>
        <w:ind w:firstLine="567"/>
        <w:jc w:val="left"/>
        <w:rPr>
          <w:rFonts w:ascii="Times New Roman" w:hAnsi="Times New Roman" w:cs="Times New Roman"/>
          <w:sz w:val="24"/>
          <w:szCs w:val="24"/>
        </w:rPr>
      </w:pPr>
      <w:r w:rsidRPr="004B1D88">
        <w:rPr>
          <w:rFonts w:ascii="Times New Roman" w:hAnsi="Times New Roman" w:cs="Times New Roman"/>
          <w:sz w:val="24"/>
          <w:szCs w:val="24"/>
        </w:rPr>
        <w:t xml:space="preserve">As noted above, Cleopatra was known for her skill with language. Her native language was Greek, which reflected her Greek ancestry. She was also proficient in Egyptian and likely spoke or at least knew </w:t>
      </w:r>
      <w:r w:rsidR="00DF2A7A" w:rsidRPr="004B1D88">
        <w:rPr>
          <w:rFonts w:ascii="Times New Roman" w:hAnsi="Times New Roman" w:cs="Times New Roman"/>
          <w:sz w:val="24"/>
          <w:szCs w:val="24"/>
        </w:rPr>
        <w:t>several</w:t>
      </w:r>
      <w:r w:rsidRPr="004B1D88">
        <w:rPr>
          <w:rFonts w:ascii="Times New Roman" w:hAnsi="Times New Roman" w:cs="Times New Roman"/>
          <w:sz w:val="24"/>
          <w:szCs w:val="24"/>
        </w:rPr>
        <w:t xml:space="preserve"> other languages. The Egyptian language of that time was the so-called Demotic form, whose written form included both hieroglyphs from the delta </w:t>
      </w:r>
      <w:bookmarkStart w:id="0" w:name="_GoBack"/>
      <w:bookmarkEnd w:id="0"/>
      <w:r w:rsidRPr="004B1D88">
        <w:rPr>
          <w:rFonts w:ascii="Times New Roman" w:hAnsi="Times New Roman" w:cs="Times New Roman"/>
          <w:sz w:val="24"/>
          <w:szCs w:val="24"/>
        </w:rPr>
        <w:t xml:space="preserve">region in Egypt and also </w:t>
      </w:r>
      <w:r w:rsidR="00D762D3" w:rsidRPr="004B1D88">
        <w:rPr>
          <w:rFonts w:ascii="Times New Roman" w:hAnsi="Times New Roman" w:cs="Times New Roman"/>
          <w:sz w:val="24"/>
          <w:szCs w:val="24"/>
        </w:rPr>
        <w:t xml:space="preserve">letters </w:t>
      </w:r>
      <w:r w:rsidRPr="004B1D88">
        <w:rPr>
          <w:rFonts w:ascii="Times New Roman" w:hAnsi="Times New Roman" w:cs="Times New Roman"/>
          <w:sz w:val="24"/>
          <w:szCs w:val="24"/>
        </w:rPr>
        <w:t>from the Greek alphabet (“Writing in Egypt”, 2002). Interestingly, Demotic Egyptian exists even today in the 21</w:t>
      </w:r>
      <w:r w:rsidRPr="004B1D88">
        <w:rPr>
          <w:rFonts w:ascii="Times New Roman" w:hAnsi="Times New Roman" w:cs="Times New Roman"/>
          <w:sz w:val="24"/>
          <w:szCs w:val="24"/>
          <w:vertAlign w:val="superscript"/>
        </w:rPr>
        <w:t>st</w:t>
      </w:r>
      <w:r w:rsidRPr="004B1D88">
        <w:rPr>
          <w:rFonts w:ascii="Times New Roman" w:hAnsi="Times New Roman" w:cs="Times New Roman"/>
          <w:sz w:val="24"/>
          <w:szCs w:val="24"/>
        </w:rPr>
        <w:t xml:space="preserve"> century in the Coptic language used in religious ceremonies and by a very small number of fluent speakers (Gamil, 2017).</w:t>
      </w:r>
      <w:r>
        <w:rPr>
          <w:rFonts w:ascii="Times New Roman" w:hAnsi="Times New Roman" w:cs="Times New Roman"/>
          <w:sz w:val="24"/>
          <w:szCs w:val="24"/>
        </w:rPr>
        <w:t xml:space="preserve"> </w:t>
      </w:r>
    </w:p>
    <w:p w:rsidR="001030B8" w:rsidRDefault="00FC71F5" w:rsidP="00A8685E">
      <w:pPr>
        <w:spacing w:line="360" w:lineRule="auto"/>
        <w:ind w:firstLine="567"/>
        <w:jc w:val="left"/>
        <w:rPr>
          <w:rFonts w:ascii="Times New Roman" w:hAnsi="Times New Roman" w:cs="Times New Roman"/>
          <w:sz w:val="24"/>
          <w:szCs w:val="24"/>
        </w:rPr>
      </w:pPr>
      <w:r>
        <w:rPr>
          <w:rFonts w:ascii="Times New Roman" w:hAnsi="Times New Roman" w:cs="Times New Roman"/>
          <w:sz w:val="24"/>
          <w:szCs w:val="24"/>
        </w:rPr>
        <w:t>S</w:t>
      </w:r>
      <w:r w:rsidR="0046473A" w:rsidRPr="0036181E">
        <w:rPr>
          <w:rFonts w:ascii="Times New Roman" w:hAnsi="Times New Roman" w:cs="Times New Roman"/>
          <w:sz w:val="24"/>
          <w:szCs w:val="24"/>
        </w:rPr>
        <w:t>pread to life a variety of individuals not only in the economic world, individuals are distributed internationally, to international activities, and participation has been brought. Have expanded the possibility that anyone can play an active role in the world.</w:t>
      </w:r>
      <w:r w:rsidR="0039522D">
        <w:rPr>
          <w:rFonts w:ascii="Times New Roman" w:hAnsi="Times New Roman" w:cs="Times New Roman" w:hint="eastAsia"/>
          <w:sz w:val="24"/>
          <w:szCs w:val="24"/>
        </w:rPr>
        <w:t xml:space="preserve"> </w:t>
      </w:r>
    </w:p>
    <w:p w:rsidR="0039522D" w:rsidRDefault="0039522D" w:rsidP="0039522D">
      <w:pPr>
        <w:spacing w:line="360" w:lineRule="auto"/>
        <w:ind w:firstLine="567"/>
        <w:jc w:val="left"/>
        <w:rPr>
          <w:rFonts w:ascii="Times New Roman" w:hAnsi="Times New Roman" w:cs="Times New Roman"/>
          <w:sz w:val="24"/>
          <w:szCs w:val="24"/>
        </w:rPr>
      </w:pPr>
      <w:r w:rsidRPr="0036181E">
        <w:rPr>
          <w:rFonts w:ascii="Times New Roman" w:hAnsi="Times New Roman" w:cs="Times New Roman"/>
          <w:sz w:val="24"/>
          <w:szCs w:val="24"/>
        </w:rPr>
        <w:t>In addition, it is required in solving the global challenges facing humanity, including global environmental issues, the wisdom of mankind. Under these circumstances, along with a wide field of view, the international community to live constantly, international understanding and cooperation has become essential. And, globalization, increased opportunities to touch the goods and services spread to life a variety of individuals not only in the economic world, individuals are distributed internationally, to international activities, and participation has been brought. Have expanded the possibility that anyone can play an active role in the world.</w:t>
      </w:r>
      <w:r>
        <w:rPr>
          <w:rFonts w:ascii="Times New Roman" w:hAnsi="Times New Roman" w:cs="Times New Roman" w:hint="eastAsia"/>
          <w:sz w:val="24"/>
          <w:szCs w:val="24"/>
        </w:rPr>
        <w:t xml:space="preserve"> </w:t>
      </w:r>
    </w:p>
    <w:p w:rsidR="004E5C37" w:rsidRPr="008D71D6" w:rsidRDefault="008D71D6" w:rsidP="008D71D6">
      <w:pPr>
        <w:spacing w:line="360" w:lineRule="auto"/>
        <w:ind w:firstLine="567"/>
        <w:jc w:val="left"/>
        <w:rPr>
          <w:rFonts w:ascii="Times New Roman" w:hAnsi="Times New Roman" w:cs="Times New Roman"/>
          <w:sz w:val="24"/>
          <w:szCs w:val="24"/>
        </w:rPr>
      </w:pPr>
      <w:r w:rsidRPr="0036181E">
        <w:rPr>
          <w:rFonts w:ascii="Times New Roman" w:hAnsi="Times New Roman" w:cs="Times New Roman"/>
          <w:sz w:val="24"/>
          <w:szCs w:val="24"/>
        </w:rPr>
        <w:t>In addition, it is required in solving the global challenges facing humanity, including global environmental issues, the wisdom of mankind. Under these circumstances, along with a wide field of view, the international community to live constantly, international understanding and cooperation has become essential. And, globalization, increased opportunities to touch the goods and services spread to life a variety of individuals not only in the economic world, individuals are distributed internationally, to international activities, and participation has been brought. Have expanded the possibility that anyone can play an active role in the world.</w:t>
      </w:r>
    </w:p>
    <w:p w:rsidR="004E5C37" w:rsidRPr="008D71D6" w:rsidRDefault="004E5C37" w:rsidP="00A8685E">
      <w:pPr>
        <w:spacing w:line="360" w:lineRule="auto"/>
        <w:ind w:firstLine="567"/>
        <w:jc w:val="left"/>
        <w:rPr>
          <w:rFonts w:ascii="Times New Roman" w:hAnsi="Times New Roman" w:cs="Times New Roman"/>
          <w:sz w:val="24"/>
          <w:szCs w:val="24"/>
        </w:rPr>
      </w:pPr>
    </w:p>
    <w:p w:rsidR="00A32927" w:rsidRPr="00A32927" w:rsidRDefault="00A32927" w:rsidP="00281A6F">
      <w:pPr>
        <w:keepNext/>
        <w:spacing w:afterLines="50" w:after="180"/>
        <w:jc w:val="center"/>
        <w:rPr>
          <w:rFonts w:ascii="Times New Roman" w:hAnsi="Times New Roman" w:cs="Times New Roman"/>
          <w:sz w:val="24"/>
          <w:szCs w:val="24"/>
        </w:rPr>
      </w:pPr>
      <w:r w:rsidRPr="00A32927">
        <w:rPr>
          <w:rFonts w:ascii="Times New Roman" w:hAnsi="Times New Roman" w:cs="Times New Roman"/>
          <w:sz w:val="24"/>
          <w:szCs w:val="24"/>
        </w:rPr>
        <w:t>Reference</w:t>
      </w:r>
      <w:r w:rsidR="001030B8">
        <w:rPr>
          <w:rFonts w:ascii="Times New Roman" w:hAnsi="Times New Roman" w:cs="Times New Roman" w:hint="eastAsia"/>
          <w:sz w:val="24"/>
          <w:szCs w:val="24"/>
        </w:rPr>
        <w:t>s</w:t>
      </w:r>
      <w:r w:rsidR="00471984">
        <w:rPr>
          <w:rFonts w:ascii="Times New Roman" w:hAnsi="Times New Roman" w:cs="Times New Roman" w:hint="eastAsia"/>
          <w:sz w:val="24"/>
          <w:szCs w:val="24"/>
        </w:rPr>
        <w:t xml:space="preserve"> </w:t>
      </w:r>
    </w:p>
    <w:p w:rsidR="00FC71F5" w:rsidRPr="00D762D3" w:rsidRDefault="00FC71F5" w:rsidP="00FC71F5">
      <w:pPr>
        <w:keepLines/>
        <w:spacing w:afterLines="50" w:after="180"/>
        <w:ind w:left="567" w:hanging="567"/>
        <w:jc w:val="left"/>
        <w:rPr>
          <w:rFonts w:ascii="Times New Roman" w:hAnsi="Times New Roman" w:cs="Times New Roman"/>
          <w:sz w:val="24"/>
          <w:szCs w:val="24"/>
        </w:rPr>
      </w:pPr>
      <w:r w:rsidRPr="004B1D88">
        <w:rPr>
          <w:rFonts w:ascii="Times New Roman" w:hAnsi="Times New Roman" w:cs="Times New Roman"/>
          <w:sz w:val="24"/>
          <w:szCs w:val="24"/>
        </w:rPr>
        <w:t>Gamil</w:t>
      </w:r>
      <w:r w:rsidRPr="004B1D88">
        <w:rPr>
          <w:rFonts w:ascii="Times New Roman" w:hAnsi="Times New Roman" w:cs="Times New Roman"/>
          <w:sz w:val="24"/>
          <w:szCs w:val="24"/>
        </w:rPr>
        <w:t xml:space="preserve">, M. (2017, </w:t>
      </w:r>
      <w:r w:rsidRPr="004B1D88">
        <w:rPr>
          <w:rFonts w:ascii="Times New Roman" w:hAnsi="Times New Roman" w:cs="Times New Roman"/>
          <w:sz w:val="24"/>
          <w:szCs w:val="24"/>
        </w:rPr>
        <w:t>Aug</w:t>
      </w:r>
      <w:r w:rsidRPr="004B1D88">
        <w:rPr>
          <w:rFonts w:ascii="Times New Roman" w:hAnsi="Times New Roman" w:cs="Times New Roman"/>
          <w:sz w:val="24"/>
          <w:szCs w:val="24"/>
        </w:rPr>
        <w:t xml:space="preserve">ust </w:t>
      </w:r>
      <w:r w:rsidRPr="004B1D88">
        <w:rPr>
          <w:rFonts w:ascii="Times New Roman" w:hAnsi="Times New Roman" w:cs="Times New Roman"/>
          <w:sz w:val="24"/>
          <w:szCs w:val="24"/>
        </w:rPr>
        <w:t>8</w:t>
      </w:r>
      <w:r w:rsidRPr="004B1D88">
        <w:rPr>
          <w:rFonts w:ascii="Times New Roman" w:hAnsi="Times New Roman" w:cs="Times New Roman"/>
          <w:sz w:val="24"/>
          <w:szCs w:val="24"/>
        </w:rPr>
        <w:t xml:space="preserve">). </w:t>
      </w:r>
      <w:r w:rsidRPr="004B1D88">
        <w:rPr>
          <w:rFonts w:ascii="Times New Roman" w:hAnsi="Times New Roman" w:cs="Times New Roman"/>
          <w:sz w:val="24"/>
          <w:szCs w:val="24"/>
        </w:rPr>
        <w:t>Coptic: Ancient language still spoken today</w:t>
      </w:r>
      <w:r w:rsidRPr="004B1D88">
        <w:rPr>
          <w:rFonts w:ascii="Times New Roman" w:hAnsi="Times New Roman" w:cs="Times New Roman"/>
          <w:sz w:val="24"/>
          <w:szCs w:val="24"/>
        </w:rPr>
        <w:t>. Retrieved May 12, 2019, from http://www.egypttoday.com/Article/4/16207/Coptic-Ancient-language-still-spoken-today</w:t>
      </w:r>
    </w:p>
    <w:p w:rsidR="00687CEB" w:rsidRPr="00D762D3" w:rsidRDefault="00B60C6B" w:rsidP="00687CEB">
      <w:pPr>
        <w:keepLines/>
        <w:spacing w:afterLines="50" w:after="180"/>
        <w:ind w:left="567" w:hanging="567"/>
        <w:jc w:val="left"/>
        <w:rPr>
          <w:rFonts w:ascii="Times New Roman" w:hAnsi="Times New Roman" w:cs="Times New Roman"/>
          <w:sz w:val="24"/>
          <w:szCs w:val="24"/>
        </w:rPr>
      </w:pPr>
      <w:r w:rsidRPr="004B1D88">
        <w:rPr>
          <w:rFonts w:ascii="Times New Roman" w:hAnsi="Times New Roman" w:cs="Times New Roman"/>
          <w:sz w:val="24"/>
          <w:szCs w:val="24"/>
        </w:rPr>
        <w:t>l</w:t>
      </w:r>
      <w:r w:rsidR="00687CEB" w:rsidRPr="004B1D88">
        <w:rPr>
          <w:rFonts w:ascii="Times New Roman" w:hAnsi="Times New Roman" w:cs="Times New Roman"/>
          <w:sz w:val="24"/>
          <w:szCs w:val="24"/>
        </w:rPr>
        <w:t>e Grand, L. (2012, April 26). Bust of Cleopatra. Ancient History Encyclopedia. Retrieved May 12, 2019, from https://www.ancient.eu/image/318/</w:t>
      </w:r>
    </w:p>
    <w:p w:rsidR="00A93D33" w:rsidRPr="00D762D3" w:rsidRDefault="00A93D33" w:rsidP="00A93D33">
      <w:pPr>
        <w:keepLines/>
        <w:spacing w:afterLines="50" w:after="180"/>
        <w:ind w:left="567" w:hanging="567"/>
        <w:jc w:val="left"/>
        <w:rPr>
          <w:rFonts w:ascii="Times New Roman" w:hAnsi="Times New Roman"/>
          <w:sz w:val="24"/>
        </w:rPr>
      </w:pPr>
      <w:r w:rsidRPr="00D762D3">
        <w:rPr>
          <w:rFonts w:ascii="Times New Roman" w:hAnsi="Times New Roman"/>
          <w:sz w:val="24"/>
        </w:rPr>
        <w:t>Lights in street lamps.</w:t>
      </w:r>
      <w:r w:rsidRPr="00D762D3">
        <w:rPr>
          <w:rFonts w:ascii="Times New Roman" w:hAnsi="Times New Roman" w:cs="Times New Roman" w:hint="eastAsia"/>
          <w:sz w:val="24"/>
          <w:szCs w:val="24"/>
        </w:rPr>
        <w:t xml:space="preserve"> (1898, June 20). </w:t>
      </w:r>
      <w:r w:rsidRPr="00D762D3">
        <w:rPr>
          <w:rFonts w:ascii="Times New Roman" w:hAnsi="Times New Roman"/>
          <w:i/>
          <w:sz w:val="24"/>
        </w:rPr>
        <w:t>The New York Times</w:t>
      </w:r>
      <w:r w:rsidRPr="00D762D3">
        <w:rPr>
          <w:rFonts w:ascii="Times New Roman" w:hAnsi="Times New Roman" w:hint="eastAsia"/>
          <w:i/>
          <w:sz w:val="24"/>
        </w:rPr>
        <w:t xml:space="preserve">. </w:t>
      </w:r>
      <w:r w:rsidRPr="00D762D3">
        <w:rPr>
          <w:rFonts w:ascii="Times New Roman" w:hAnsi="Times New Roman" w:hint="eastAsia"/>
          <w:sz w:val="24"/>
        </w:rPr>
        <w:t xml:space="preserve">Retrieved January 22, 2013, from </w:t>
      </w:r>
      <w:r w:rsidRPr="00D762D3">
        <w:rPr>
          <w:rFonts w:ascii="Times New Roman" w:hAnsi="Times New Roman"/>
          <w:sz w:val="24"/>
        </w:rPr>
        <w:t>http://select.nytimes.com/gst/abstract.html?res=</w:t>
      </w:r>
      <w:r w:rsidRPr="00D762D3">
        <w:rPr>
          <w:rFonts w:ascii="Times New Roman" w:hAnsi="Times New Roman" w:hint="eastAsia"/>
          <w:sz w:val="24"/>
        </w:rPr>
        <w:t xml:space="preserve"> </w:t>
      </w:r>
      <w:r w:rsidRPr="00D762D3">
        <w:rPr>
          <w:rFonts w:ascii="Times New Roman" w:hAnsi="Times New Roman"/>
          <w:sz w:val="24"/>
        </w:rPr>
        <w:t>F10F11FD3B5811738DDDA90A94DE405B8885F0D3</w:t>
      </w:r>
    </w:p>
    <w:p w:rsidR="00FC71F5" w:rsidRDefault="00FC71F5" w:rsidP="00FC71F5">
      <w:pPr>
        <w:keepLines/>
        <w:spacing w:afterLines="50" w:after="180"/>
        <w:ind w:left="567" w:hanging="567"/>
        <w:jc w:val="left"/>
        <w:rPr>
          <w:rFonts w:ascii="Times New Roman" w:hAnsi="Times New Roman" w:cs="Times New Roman"/>
          <w:sz w:val="24"/>
          <w:szCs w:val="24"/>
        </w:rPr>
      </w:pPr>
      <w:r w:rsidRPr="004B1D88">
        <w:rPr>
          <w:rFonts w:ascii="Times New Roman" w:hAnsi="Times New Roman" w:cs="Times New Roman"/>
          <w:sz w:val="24"/>
          <w:szCs w:val="24"/>
        </w:rPr>
        <w:t xml:space="preserve">Writing in Egypt: Demotic. (2002). Retrieved May 12, 2019, from </w:t>
      </w:r>
      <w:r w:rsidR="00687CEB" w:rsidRPr="004B1D88">
        <w:rPr>
          <w:rFonts w:ascii="Times New Roman" w:hAnsi="Times New Roman" w:cs="Times New Roman"/>
          <w:sz w:val="24"/>
          <w:szCs w:val="24"/>
        </w:rPr>
        <w:t>https://www.ucl.ac.uk/museums-static/digitalegypt/writing/demotic.html</w:t>
      </w:r>
    </w:p>
    <w:p w:rsidR="00FC71F5" w:rsidRPr="00FC71F5" w:rsidRDefault="00FC71F5" w:rsidP="00FC71F5">
      <w:pPr>
        <w:keepLines/>
        <w:spacing w:afterLines="50" w:after="180"/>
        <w:ind w:left="567" w:hanging="567"/>
        <w:jc w:val="left"/>
        <w:rPr>
          <w:rFonts w:ascii="Times New Roman" w:hAnsi="Times New Roman" w:cs="Times New Roman"/>
          <w:sz w:val="24"/>
          <w:szCs w:val="24"/>
        </w:rPr>
      </w:pPr>
    </w:p>
    <w:p w:rsidR="00AF734C" w:rsidRDefault="00AF734C" w:rsidP="00766BF5">
      <w:pPr>
        <w:spacing w:afterLines="50" w:after="180"/>
        <w:ind w:left="567" w:hanging="567"/>
        <w:jc w:val="left"/>
        <w:rPr>
          <w:rFonts w:ascii="Times New Roman" w:hAnsi="Times New Roman" w:cs="Times New Roman"/>
          <w:sz w:val="24"/>
          <w:szCs w:val="24"/>
        </w:rPr>
      </w:pPr>
    </w:p>
    <w:sectPr w:rsidR="00AF734C" w:rsidSect="00E508F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C6F" w:rsidRDefault="00441C6F" w:rsidP="00441C6F">
      <w:r>
        <w:separator/>
      </w:r>
    </w:p>
  </w:endnote>
  <w:endnote w:type="continuationSeparator" w:id="0">
    <w:p w:rsidR="00441C6F" w:rsidRDefault="00441C6F" w:rsidP="00441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Uni">
    <w:panose1 w:val="02020603050405020304"/>
    <w:charset w:val="80"/>
    <w:family w:val="roman"/>
    <w:pitch w:val="variable"/>
    <w:sig w:usb0="B334AAFF" w:usb1="F9DFFFFF" w:usb2="0000003E" w:usb3="00000000" w:csb0="001F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Uni" w:hAnsi="Times New Roman Uni"/>
        <w:sz w:val="24"/>
      </w:rPr>
      <w:id w:val="-2131313458"/>
      <w:docPartObj>
        <w:docPartGallery w:val="Page Numbers (Bottom of Page)"/>
        <w:docPartUnique/>
      </w:docPartObj>
    </w:sdtPr>
    <w:sdtContent>
      <w:p w:rsidR="00281A6F" w:rsidRPr="00281A6F" w:rsidRDefault="00281A6F">
        <w:pPr>
          <w:pStyle w:val="a8"/>
          <w:jc w:val="center"/>
          <w:rPr>
            <w:rFonts w:ascii="Times New Roman Uni" w:hAnsi="Times New Roman Uni"/>
            <w:sz w:val="24"/>
          </w:rPr>
        </w:pPr>
        <w:r w:rsidRPr="00281A6F">
          <w:rPr>
            <w:rFonts w:ascii="Times New Roman Uni" w:hAnsi="Times New Roman Uni"/>
            <w:sz w:val="24"/>
          </w:rPr>
          <w:fldChar w:fldCharType="begin"/>
        </w:r>
        <w:r w:rsidRPr="00281A6F">
          <w:rPr>
            <w:rFonts w:ascii="Times New Roman Uni" w:hAnsi="Times New Roman Uni"/>
            <w:sz w:val="24"/>
          </w:rPr>
          <w:instrText>PAGE   \* MERGEFORMAT</w:instrText>
        </w:r>
        <w:r w:rsidRPr="00281A6F">
          <w:rPr>
            <w:rFonts w:ascii="Times New Roman Uni" w:hAnsi="Times New Roman Uni"/>
            <w:sz w:val="24"/>
          </w:rPr>
          <w:fldChar w:fldCharType="separate"/>
        </w:r>
        <w:r w:rsidR="0049359D" w:rsidRPr="0049359D">
          <w:rPr>
            <w:rFonts w:ascii="Times New Roman Uni" w:hAnsi="Times New Roman Uni"/>
            <w:noProof/>
            <w:sz w:val="24"/>
            <w:lang w:val="ja-JP"/>
          </w:rPr>
          <w:t>2</w:t>
        </w:r>
        <w:r w:rsidRPr="00281A6F">
          <w:rPr>
            <w:rFonts w:ascii="Times New Roman Uni" w:hAnsi="Times New Roman Uni"/>
            <w:sz w:val="24"/>
          </w:rPr>
          <w:fldChar w:fldCharType="end"/>
        </w:r>
      </w:p>
    </w:sdtContent>
  </w:sdt>
  <w:p w:rsidR="00281A6F" w:rsidRPr="00281A6F" w:rsidRDefault="00281A6F">
    <w:pPr>
      <w:pStyle w:val="a8"/>
      <w:rPr>
        <w:rFonts w:ascii="Times New Roman Uni" w:hAnsi="Times New Roman Uni"/>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C6F" w:rsidRDefault="00441C6F" w:rsidP="00441C6F">
      <w:r>
        <w:separator/>
      </w:r>
    </w:p>
  </w:footnote>
  <w:footnote w:type="continuationSeparator" w:id="0">
    <w:p w:rsidR="00441C6F" w:rsidRDefault="00441C6F" w:rsidP="00441C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6DEF"/>
    <w:multiLevelType w:val="hybridMultilevel"/>
    <w:tmpl w:val="B23C3E02"/>
    <w:lvl w:ilvl="0" w:tplc="B27AA5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B8B"/>
    <w:rsid w:val="00082C10"/>
    <w:rsid w:val="001030B8"/>
    <w:rsid w:val="001A3A2B"/>
    <w:rsid w:val="001C5721"/>
    <w:rsid w:val="001E2A6E"/>
    <w:rsid w:val="001F404D"/>
    <w:rsid w:val="0021677B"/>
    <w:rsid w:val="002360A5"/>
    <w:rsid w:val="00281A6F"/>
    <w:rsid w:val="003134FF"/>
    <w:rsid w:val="003420E6"/>
    <w:rsid w:val="0036181E"/>
    <w:rsid w:val="00367A8D"/>
    <w:rsid w:val="0039522D"/>
    <w:rsid w:val="003B3DF9"/>
    <w:rsid w:val="003B5970"/>
    <w:rsid w:val="003E240B"/>
    <w:rsid w:val="00441C6F"/>
    <w:rsid w:val="00461FA3"/>
    <w:rsid w:val="0046473A"/>
    <w:rsid w:val="00471984"/>
    <w:rsid w:val="00481CBB"/>
    <w:rsid w:val="004865EB"/>
    <w:rsid w:val="0049359D"/>
    <w:rsid w:val="004A0C6E"/>
    <w:rsid w:val="004B1D88"/>
    <w:rsid w:val="004C737C"/>
    <w:rsid w:val="004E5C37"/>
    <w:rsid w:val="004F294A"/>
    <w:rsid w:val="005258A6"/>
    <w:rsid w:val="0057151B"/>
    <w:rsid w:val="00582FD0"/>
    <w:rsid w:val="005A3EFA"/>
    <w:rsid w:val="005A6207"/>
    <w:rsid w:val="005E3728"/>
    <w:rsid w:val="00640059"/>
    <w:rsid w:val="00643410"/>
    <w:rsid w:val="0064635D"/>
    <w:rsid w:val="00655CF8"/>
    <w:rsid w:val="00687CEB"/>
    <w:rsid w:val="00707D20"/>
    <w:rsid w:val="00713B13"/>
    <w:rsid w:val="00750799"/>
    <w:rsid w:val="00766BF5"/>
    <w:rsid w:val="00782048"/>
    <w:rsid w:val="007967F9"/>
    <w:rsid w:val="00855BA7"/>
    <w:rsid w:val="00856B50"/>
    <w:rsid w:val="008802E6"/>
    <w:rsid w:val="00886EA2"/>
    <w:rsid w:val="008B73C9"/>
    <w:rsid w:val="008D71D6"/>
    <w:rsid w:val="009563FC"/>
    <w:rsid w:val="009575C7"/>
    <w:rsid w:val="009A259B"/>
    <w:rsid w:val="00A32927"/>
    <w:rsid w:val="00A75215"/>
    <w:rsid w:val="00A8152C"/>
    <w:rsid w:val="00A8685E"/>
    <w:rsid w:val="00A93D33"/>
    <w:rsid w:val="00AF734C"/>
    <w:rsid w:val="00B17BD8"/>
    <w:rsid w:val="00B60C6B"/>
    <w:rsid w:val="00B9408F"/>
    <w:rsid w:val="00BB56F7"/>
    <w:rsid w:val="00BD326E"/>
    <w:rsid w:val="00BD72C8"/>
    <w:rsid w:val="00C43A77"/>
    <w:rsid w:val="00C45ABB"/>
    <w:rsid w:val="00C45F63"/>
    <w:rsid w:val="00CE2382"/>
    <w:rsid w:val="00D1544E"/>
    <w:rsid w:val="00D36AED"/>
    <w:rsid w:val="00D71EF4"/>
    <w:rsid w:val="00D762D3"/>
    <w:rsid w:val="00DA122C"/>
    <w:rsid w:val="00DF2A7A"/>
    <w:rsid w:val="00E04B8B"/>
    <w:rsid w:val="00E508F8"/>
    <w:rsid w:val="00E52D26"/>
    <w:rsid w:val="00EA21BD"/>
    <w:rsid w:val="00EC30D8"/>
    <w:rsid w:val="00F167EF"/>
    <w:rsid w:val="00F94A89"/>
    <w:rsid w:val="00FC71F5"/>
    <w:rsid w:val="00FF0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847E038"/>
  <w15:docId w15:val="{83324D29-C9E5-4D18-ABB6-346180DC7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4B8B"/>
    <w:pPr>
      <w:ind w:leftChars="400" w:left="840"/>
    </w:pPr>
  </w:style>
  <w:style w:type="character" w:styleId="a4">
    <w:name w:val="Hyperlink"/>
    <w:basedOn w:val="a0"/>
    <w:uiPriority w:val="99"/>
    <w:unhideWhenUsed/>
    <w:rsid w:val="00E04B8B"/>
    <w:rPr>
      <w:color w:val="008000"/>
      <w:u w:val="single"/>
    </w:rPr>
  </w:style>
  <w:style w:type="paragraph" w:styleId="Web">
    <w:name w:val="Normal (Web)"/>
    <w:basedOn w:val="a"/>
    <w:uiPriority w:val="99"/>
    <w:unhideWhenUsed/>
    <w:rsid w:val="00E04B8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5">
    <w:name w:val="FollowedHyperlink"/>
    <w:basedOn w:val="a0"/>
    <w:uiPriority w:val="99"/>
    <w:semiHidden/>
    <w:unhideWhenUsed/>
    <w:rsid w:val="005A6207"/>
    <w:rPr>
      <w:color w:val="800080" w:themeColor="followedHyperlink"/>
      <w:u w:val="single"/>
    </w:rPr>
  </w:style>
  <w:style w:type="paragraph" w:styleId="a6">
    <w:name w:val="header"/>
    <w:basedOn w:val="a"/>
    <w:link w:val="a7"/>
    <w:uiPriority w:val="99"/>
    <w:unhideWhenUsed/>
    <w:rsid w:val="00441C6F"/>
    <w:pPr>
      <w:tabs>
        <w:tab w:val="center" w:pos="4252"/>
        <w:tab w:val="right" w:pos="8504"/>
      </w:tabs>
      <w:snapToGrid w:val="0"/>
    </w:pPr>
  </w:style>
  <w:style w:type="character" w:customStyle="1" w:styleId="a7">
    <w:name w:val="ヘッダー (文字)"/>
    <w:basedOn w:val="a0"/>
    <w:link w:val="a6"/>
    <w:uiPriority w:val="99"/>
    <w:rsid w:val="00441C6F"/>
  </w:style>
  <w:style w:type="paragraph" w:styleId="a8">
    <w:name w:val="footer"/>
    <w:basedOn w:val="a"/>
    <w:link w:val="a9"/>
    <w:uiPriority w:val="99"/>
    <w:unhideWhenUsed/>
    <w:rsid w:val="00441C6F"/>
    <w:pPr>
      <w:tabs>
        <w:tab w:val="center" w:pos="4252"/>
        <w:tab w:val="right" w:pos="8504"/>
      </w:tabs>
      <w:snapToGrid w:val="0"/>
    </w:pPr>
  </w:style>
  <w:style w:type="character" w:customStyle="1" w:styleId="a9">
    <w:name w:val="フッター (文字)"/>
    <w:basedOn w:val="a0"/>
    <w:link w:val="a8"/>
    <w:uiPriority w:val="99"/>
    <w:rsid w:val="00441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46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A79C1-54E8-40AF-BDCC-B47BCC907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546</Words>
  <Characters>3114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国立学校法人 筑波大学</dc:creator>
  <cp:lastModifiedBy>profile</cp:lastModifiedBy>
  <cp:revision>2</cp:revision>
  <dcterms:created xsi:type="dcterms:W3CDTF">2019-05-13T02:45:00Z</dcterms:created>
  <dcterms:modified xsi:type="dcterms:W3CDTF">2019-05-13T02:45:00Z</dcterms:modified>
</cp:coreProperties>
</file>