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9A" w:rsidRPr="000F3F0E" w:rsidRDefault="0029659A" w:rsidP="0029659A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Debate is a method or scheme for formally presenting an argument in an organized manner. Typically a debate will have two teams, the </w:t>
      </w:r>
      <w:r w:rsidRPr="000F3F0E">
        <w:rPr>
          <w:rFonts w:ascii="Arial" w:eastAsia="Times New Roman" w:hAnsi="Arial" w:cs="Arial"/>
          <w:b/>
          <w:color w:val="000000"/>
          <w:sz w:val="24"/>
          <w:szCs w:val="24"/>
        </w:rPr>
        <w:t>Affirmative</w:t>
      </w: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 team and the </w:t>
      </w:r>
      <w:r w:rsidRPr="000F3F0E">
        <w:rPr>
          <w:rFonts w:ascii="Arial" w:eastAsia="Times New Roman" w:hAnsi="Arial" w:cs="Arial"/>
          <w:b/>
          <w:color w:val="000000"/>
          <w:sz w:val="24"/>
          <w:szCs w:val="24"/>
        </w:rPr>
        <w:t>Negative</w:t>
      </w: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 team.  </w:t>
      </w:r>
      <w:bookmarkStart w:id="0" w:name="_GoBack"/>
      <w:bookmarkEnd w:id="0"/>
    </w:p>
    <w:p w:rsidR="0029659A" w:rsidRPr="000F3FD1" w:rsidRDefault="0029659A" w:rsidP="0029659A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First, in a debate there is a statement of a particular position. This is phrased in the form of a resolution as follows:  </w:t>
      </w:r>
    </w:p>
    <w:p w:rsidR="0029659A" w:rsidRPr="000F3F0E" w:rsidRDefault="0029659A" w:rsidP="0029659A">
      <w:pPr>
        <w:spacing w:after="120" w:line="312" w:lineRule="atLeast"/>
        <w:ind w:left="562"/>
        <w:rPr>
          <w:rFonts w:ascii="Arial" w:eastAsia="Times New Roman" w:hAnsi="Arial" w:cs="Arial"/>
          <w:color w:val="000000"/>
          <w:sz w:val="24"/>
          <w:szCs w:val="24"/>
        </w:rPr>
      </w:pP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Resolved: The US should promote democracy in the Middle East. </w:t>
      </w:r>
    </w:p>
    <w:p w:rsidR="0029659A" w:rsidRPr="000F3F0E" w:rsidRDefault="0029659A" w:rsidP="0029659A">
      <w:pPr>
        <w:spacing w:after="120" w:line="312" w:lineRule="atLeast"/>
        <w:ind w:left="562"/>
        <w:rPr>
          <w:rFonts w:ascii="Arial" w:eastAsia="Times New Roman" w:hAnsi="Arial" w:cs="Arial"/>
          <w:color w:val="000000"/>
          <w:sz w:val="24"/>
          <w:szCs w:val="24"/>
        </w:rPr>
      </w:pP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Resolved: Private ownership of guns should be prohibited. </w:t>
      </w:r>
    </w:p>
    <w:p w:rsidR="0029659A" w:rsidRPr="000F3F0E" w:rsidRDefault="0029659A" w:rsidP="0029659A">
      <w:pPr>
        <w:spacing w:after="120" w:line="312" w:lineRule="atLeast"/>
        <w:ind w:left="562"/>
        <w:rPr>
          <w:rFonts w:ascii="Arial" w:eastAsia="Times New Roman" w:hAnsi="Arial" w:cs="Arial"/>
          <w:color w:val="000000"/>
          <w:sz w:val="24"/>
          <w:szCs w:val="24"/>
        </w:rPr>
      </w:pP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Resolved: Civil disobedience in a democracy is justified. </w:t>
      </w:r>
    </w:p>
    <w:p w:rsidR="0029659A" w:rsidRPr="000F3F0E" w:rsidRDefault="0029659A" w:rsidP="0029659A">
      <w:pPr>
        <w:spacing w:after="120" w:line="312" w:lineRule="atLeast"/>
        <w:ind w:left="562"/>
        <w:rPr>
          <w:rFonts w:ascii="Arial" w:eastAsia="Times New Roman" w:hAnsi="Arial" w:cs="Arial"/>
          <w:color w:val="000000"/>
          <w:sz w:val="24"/>
          <w:szCs w:val="24"/>
        </w:rPr>
      </w:pP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Resolved: Meiji University should use iPads for all meeting materials. </w:t>
      </w:r>
    </w:p>
    <w:p w:rsidR="0029659A" w:rsidRPr="000F3F0E" w:rsidRDefault="0029659A" w:rsidP="0029659A">
      <w:pPr>
        <w:spacing w:after="120" w:line="312" w:lineRule="atLeast"/>
        <w:ind w:left="562"/>
        <w:rPr>
          <w:rFonts w:ascii="Arial" w:eastAsia="Times New Roman" w:hAnsi="Arial" w:cs="Arial"/>
          <w:color w:val="000000"/>
          <w:sz w:val="24"/>
          <w:szCs w:val="24"/>
        </w:rPr>
      </w:pP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Resolved: All secondary school students in Japan should learn calligraphy in school. </w:t>
      </w:r>
    </w:p>
    <w:p w:rsidR="0029659A" w:rsidRPr="000F3F0E" w:rsidRDefault="0029659A" w:rsidP="0029659A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F3F0E">
        <w:rPr>
          <w:rFonts w:ascii="Arial" w:eastAsia="Times New Roman" w:hAnsi="Arial" w:cs="Arial"/>
          <w:color w:val="000000"/>
          <w:sz w:val="24"/>
          <w:szCs w:val="24"/>
        </w:rPr>
        <w:t xml:space="preserve">The two teams then have turns with specific functions and which last a specified amount of time. </w:t>
      </w:r>
    </w:p>
    <w:p w:rsidR="0029659A" w:rsidRDefault="0029659A" w:rsidP="0029659A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9659A" w:rsidRDefault="0029659A" w:rsidP="0029659A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084"/>
        <w:gridCol w:w="2233"/>
        <w:gridCol w:w="5328"/>
      </w:tblGrid>
      <w:tr w:rsidR="0029659A" w:rsidRPr="000F3F0E" w:rsidTr="000F3F0E">
        <w:tc>
          <w:tcPr>
            <w:tcW w:w="625" w:type="dxa"/>
            <w:tcBorders>
              <w:bottom w:val="single" w:sz="8" w:space="0" w:color="auto"/>
            </w:tcBorders>
            <w:vAlign w:val="center"/>
          </w:tcPr>
          <w:p w:rsidR="0029659A" w:rsidRPr="000F3F0E" w:rsidRDefault="0029659A" w:rsidP="000F3F0E">
            <w:pPr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0F3F0E">
              <w:rPr>
                <w:rFonts w:ascii="Arial" w:eastAsia="Times New Roman" w:hAnsi="Arial" w:cs="Arial"/>
                <w:color w:val="000000"/>
                <w:szCs w:val="18"/>
              </w:rPr>
              <w:t>Time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29659A" w:rsidRPr="000F3F0E" w:rsidRDefault="0029659A" w:rsidP="000F3F0E">
            <w:pPr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0F3F0E">
              <w:rPr>
                <w:rFonts w:ascii="Arial" w:eastAsia="Times New Roman" w:hAnsi="Arial" w:cs="Arial"/>
                <w:color w:val="000000"/>
                <w:szCs w:val="18"/>
              </w:rPr>
              <w:t>Acronym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vAlign w:val="center"/>
          </w:tcPr>
          <w:p w:rsidR="0029659A" w:rsidRPr="000F3F0E" w:rsidRDefault="0029659A" w:rsidP="000F3F0E">
            <w:pPr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0F3F0E">
              <w:rPr>
                <w:rFonts w:ascii="Arial" w:eastAsia="Times New Roman" w:hAnsi="Arial" w:cs="Arial"/>
                <w:color w:val="000000"/>
                <w:szCs w:val="18"/>
              </w:rPr>
              <w:t>Turn</w:t>
            </w:r>
          </w:p>
        </w:tc>
        <w:tc>
          <w:tcPr>
            <w:tcW w:w="5395" w:type="dxa"/>
            <w:tcBorders>
              <w:bottom w:val="single" w:sz="8" w:space="0" w:color="auto"/>
            </w:tcBorders>
            <w:vAlign w:val="center"/>
          </w:tcPr>
          <w:p w:rsidR="0029659A" w:rsidRPr="000F3F0E" w:rsidRDefault="0029659A" w:rsidP="000F3F0E">
            <w:pPr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0F3F0E">
              <w:rPr>
                <w:rFonts w:ascii="Arial" w:eastAsia="Times New Roman" w:hAnsi="Arial" w:cs="Arial"/>
                <w:color w:val="000000"/>
                <w:szCs w:val="18"/>
              </w:rPr>
              <w:t>Description</w:t>
            </w:r>
          </w:p>
        </w:tc>
      </w:tr>
      <w:tr w:rsidR="0029659A" w:rsidRPr="0029659A" w:rsidTr="000F3F0E">
        <w:trPr>
          <w:trHeight w:val="305"/>
        </w:trPr>
        <w:tc>
          <w:tcPr>
            <w:tcW w:w="625" w:type="dxa"/>
            <w:tcBorders>
              <w:top w:val="single" w:sz="8" w:space="0" w:color="auto"/>
            </w:tcBorders>
            <w:vAlign w:val="center"/>
          </w:tcPr>
          <w:p w:rsidR="0029659A" w:rsidRPr="0029659A" w:rsidRDefault="0029659A" w:rsidP="000F3F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</w:t>
            </w:r>
          </w:p>
        </w:tc>
        <w:tc>
          <w:tcPr>
            <w:tcW w:w="2250" w:type="dxa"/>
            <w:tcBorders>
              <w:top w:val="single" w:sz="8" w:space="0" w:color="auto"/>
            </w:tcBorders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Affirmative Constructive</w:t>
            </w:r>
          </w:p>
        </w:tc>
        <w:tc>
          <w:tcPr>
            <w:tcW w:w="5395" w:type="dxa"/>
            <w:tcBorders>
              <w:top w:val="single" w:sz="8" w:space="0" w:color="auto"/>
            </w:tcBorders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Affirmative team presents its own case.</w:t>
            </w:r>
          </w:p>
        </w:tc>
      </w:tr>
      <w:tr w:rsidR="0029659A" w:rsidRPr="0029659A" w:rsidTr="000F3F0E">
        <w:trPr>
          <w:trHeight w:val="260"/>
        </w:trPr>
        <w:tc>
          <w:tcPr>
            <w:tcW w:w="625" w:type="dxa"/>
            <w:vAlign w:val="center"/>
          </w:tcPr>
          <w:p w:rsidR="0029659A" w:rsidRPr="0029659A" w:rsidRDefault="0029659A" w:rsidP="000F3F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CX</w:t>
            </w:r>
          </w:p>
        </w:tc>
        <w:tc>
          <w:tcPr>
            <w:tcW w:w="2250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Cross Examination</w:t>
            </w:r>
          </w:p>
        </w:tc>
        <w:tc>
          <w:tcPr>
            <w:tcW w:w="5395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Negative team asks questions about the Affirmative case.</w:t>
            </w:r>
          </w:p>
        </w:tc>
      </w:tr>
      <w:tr w:rsidR="0029659A" w:rsidRPr="0029659A" w:rsidTr="000F3F0E">
        <w:tc>
          <w:tcPr>
            <w:tcW w:w="625" w:type="dxa"/>
            <w:vAlign w:val="center"/>
          </w:tcPr>
          <w:p w:rsidR="0029659A" w:rsidRPr="0029659A" w:rsidRDefault="0029659A" w:rsidP="000F3F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NC (1NR)</w:t>
            </w:r>
          </w:p>
        </w:tc>
        <w:tc>
          <w:tcPr>
            <w:tcW w:w="2250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Negative Constructive (and 1</w:t>
            </w: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Neg Rebuttal)</w:t>
            </w:r>
          </w:p>
        </w:tc>
        <w:tc>
          <w:tcPr>
            <w:tcW w:w="5395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Affirmative team presents its own case and usually addresses the Affirmative case.</w:t>
            </w:r>
          </w:p>
        </w:tc>
      </w:tr>
      <w:tr w:rsidR="0029659A" w:rsidRPr="0029659A" w:rsidTr="000F3F0E">
        <w:trPr>
          <w:trHeight w:val="287"/>
        </w:trPr>
        <w:tc>
          <w:tcPr>
            <w:tcW w:w="625" w:type="dxa"/>
          </w:tcPr>
          <w:p w:rsidR="0029659A" w:rsidRPr="0029659A" w:rsidRDefault="0029659A" w:rsidP="000F3F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CX</w:t>
            </w:r>
          </w:p>
        </w:tc>
        <w:tc>
          <w:tcPr>
            <w:tcW w:w="2250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Cross Examination</w:t>
            </w:r>
          </w:p>
        </w:tc>
        <w:tc>
          <w:tcPr>
            <w:tcW w:w="5395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Negative team asks questions about the Affirmative case.</w:t>
            </w:r>
          </w:p>
        </w:tc>
      </w:tr>
      <w:tr w:rsidR="0029659A" w:rsidRPr="0029659A" w:rsidTr="000F3F0E">
        <w:trPr>
          <w:trHeight w:val="521"/>
        </w:trPr>
        <w:tc>
          <w:tcPr>
            <w:tcW w:w="625" w:type="dxa"/>
          </w:tcPr>
          <w:p w:rsidR="0029659A" w:rsidRPr="0029659A" w:rsidRDefault="0029659A" w:rsidP="000F3F0E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1AR</w:t>
            </w:r>
          </w:p>
        </w:tc>
        <w:tc>
          <w:tcPr>
            <w:tcW w:w="2250" w:type="dxa"/>
            <w:vAlign w:val="center"/>
          </w:tcPr>
          <w:p w:rsidR="0029659A" w:rsidRPr="0029659A" w:rsidRDefault="000F3F0E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0F3F0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Affirmative Rebuttal</w:t>
            </w:r>
          </w:p>
        </w:tc>
        <w:tc>
          <w:tcPr>
            <w:tcW w:w="5395" w:type="dxa"/>
            <w:vAlign w:val="center"/>
          </w:tcPr>
          <w:p w:rsidR="0029659A" w:rsidRPr="0029659A" w:rsidRDefault="000F3F0E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Affirmative team team addresses both the Negative case and their own case. </w:t>
            </w:r>
          </w:p>
        </w:tc>
      </w:tr>
      <w:tr w:rsidR="0029659A" w:rsidRPr="0029659A" w:rsidTr="000F3F0E">
        <w:trPr>
          <w:trHeight w:val="494"/>
        </w:trPr>
        <w:tc>
          <w:tcPr>
            <w:tcW w:w="625" w:type="dxa"/>
          </w:tcPr>
          <w:p w:rsidR="0029659A" w:rsidRPr="0029659A" w:rsidRDefault="0029659A" w:rsidP="000F3F0E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29659A" w:rsidRPr="0029659A" w:rsidRDefault="0029659A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 (2NR)</w:t>
            </w:r>
          </w:p>
        </w:tc>
        <w:tc>
          <w:tcPr>
            <w:tcW w:w="2250" w:type="dxa"/>
            <w:vAlign w:val="center"/>
          </w:tcPr>
          <w:p w:rsidR="0029659A" w:rsidRPr="0029659A" w:rsidRDefault="000F3F0E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Negative Rebuttal</w:t>
            </w:r>
          </w:p>
        </w:tc>
        <w:tc>
          <w:tcPr>
            <w:tcW w:w="5395" w:type="dxa"/>
            <w:vAlign w:val="center"/>
          </w:tcPr>
          <w:p w:rsidR="0029659A" w:rsidRPr="0029659A" w:rsidRDefault="000F3F0E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Negative team responds to 1AR and summarizes the round.</w:t>
            </w:r>
          </w:p>
        </w:tc>
      </w:tr>
      <w:tr w:rsidR="000F3F0E" w:rsidRPr="0029659A" w:rsidTr="000F3F0E">
        <w:trPr>
          <w:trHeight w:val="440"/>
        </w:trPr>
        <w:tc>
          <w:tcPr>
            <w:tcW w:w="625" w:type="dxa"/>
          </w:tcPr>
          <w:p w:rsidR="000F3F0E" w:rsidRPr="0029659A" w:rsidRDefault="000F3F0E" w:rsidP="000F3F0E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0F3F0E" w:rsidRPr="0029659A" w:rsidRDefault="000F3F0E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65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2AR</w:t>
            </w:r>
          </w:p>
        </w:tc>
        <w:tc>
          <w:tcPr>
            <w:tcW w:w="2250" w:type="dxa"/>
            <w:vAlign w:val="center"/>
          </w:tcPr>
          <w:p w:rsidR="000F3F0E" w:rsidRPr="0029659A" w:rsidRDefault="000F3F0E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0F3F0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Affirmative Rebuttal</w:t>
            </w:r>
          </w:p>
        </w:tc>
        <w:tc>
          <w:tcPr>
            <w:tcW w:w="5395" w:type="dxa"/>
            <w:vAlign w:val="center"/>
          </w:tcPr>
          <w:p w:rsidR="000F3F0E" w:rsidRPr="0029659A" w:rsidRDefault="000F3F0E" w:rsidP="000F3F0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Affirmative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team responds to 1AR and summarizes the round.</w:t>
            </w:r>
          </w:p>
        </w:tc>
      </w:tr>
    </w:tbl>
    <w:p w:rsidR="0029659A" w:rsidRPr="000F3FD1" w:rsidRDefault="0029659A" w:rsidP="0029659A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9659A" w:rsidRDefault="0029659A" w:rsidP="0029659A"/>
    <w:p w:rsidR="006A2500" w:rsidRDefault="00ED7E14"/>
    <w:sectPr w:rsidR="006A25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9A" w:rsidRDefault="0029659A" w:rsidP="0029659A">
      <w:pPr>
        <w:spacing w:after="0" w:line="240" w:lineRule="auto"/>
      </w:pPr>
      <w:r>
        <w:separator/>
      </w:r>
    </w:p>
  </w:endnote>
  <w:endnote w:type="continuationSeparator" w:id="0">
    <w:p w:rsidR="0029659A" w:rsidRDefault="0029659A" w:rsidP="0029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9A" w:rsidRDefault="0029659A" w:rsidP="0029659A">
      <w:pPr>
        <w:spacing w:after="0" w:line="240" w:lineRule="auto"/>
      </w:pPr>
      <w:r>
        <w:separator/>
      </w:r>
    </w:p>
  </w:footnote>
  <w:footnote w:type="continuationSeparator" w:id="0">
    <w:p w:rsidR="0029659A" w:rsidRDefault="0029659A" w:rsidP="0029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1A" w:rsidRPr="000F3F0E" w:rsidRDefault="0029659A" w:rsidP="0013091A">
    <w:pPr>
      <w:spacing w:after="0" w:line="312" w:lineRule="atLeast"/>
      <w:jc w:val="center"/>
      <w:rPr>
        <w:rFonts w:ascii="Arial" w:eastAsia="Times New Roman" w:hAnsi="Arial" w:cs="Arial"/>
        <w:color w:val="000000"/>
        <w:sz w:val="28"/>
        <w:szCs w:val="20"/>
      </w:rPr>
    </w:pPr>
    <w:r w:rsidRPr="000F3F0E">
      <w:rPr>
        <w:rFonts w:ascii="Arial" w:eastAsia="Times New Roman" w:hAnsi="Arial" w:cs="Arial"/>
        <w:color w:val="000000"/>
        <w:sz w:val="28"/>
        <w:szCs w:val="20"/>
      </w:rPr>
      <w:t>Debate Details</w:t>
    </w:r>
  </w:p>
  <w:p w:rsidR="0013091A" w:rsidRDefault="00ED7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9A"/>
    <w:rsid w:val="000F3F0E"/>
    <w:rsid w:val="00133633"/>
    <w:rsid w:val="001465A4"/>
    <w:rsid w:val="0029659A"/>
    <w:rsid w:val="002C54BD"/>
    <w:rsid w:val="00404B40"/>
    <w:rsid w:val="004619D4"/>
    <w:rsid w:val="00813B94"/>
    <w:rsid w:val="008A2944"/>
    <w:rsid w:val="00B02AED"/>
    <w:rsid w:val="00D722D1"/>
    <w:rsid w:val="00D87A7D"/>
    <w:rsid w:val="00DB2EE3"/>
    <w:rsid w:val="00E0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03B6A-AD7F-46C6-B2D5-80A7DE2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9A"/>
  </w:style>
  <w:style w:type="paragraph" w:styleId="Footer">
    <w:name w:val="footer"/>
    <w:basedOn w:val="Normal"/>
    <w:link w:val="FooterChar"/>
    <w:uiPriority w:val="99"/>
    <w:unhideWhenUsed/>
    <w:rsid w:val="0029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9A"/>
  </w:style>
  <w:style w:type="table" w:styleId="TableGrid">
    <w:name w:val="Table Grid"/>
    <w:basedOn w:val="TableNormal"/>
    <w:uiPriority w:val="39"/>
    <w:rsid w:val="0029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1</cp:revision>
  <dcterms:created xsi:type="dcterms:W3CDTF">2016-05-13T01:03:00Z</dcterms:created>
  <dcterms:modified xsi:type="dcterms:W3CDTF">2016-05-13T01:31:00Z</dcterms:modified>
</cp:coreProperties>
</file>