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9B" w:rsidRDefault="001A049B" w:rsidP="00490418">
      <w:pPr>
        <w:pStyle w:val="Heading3"/>
      </w:pPr>
      <w:r>
        <w:t>GRIPS Placement Test of Academic Writing</w:t>
      </w:r>
    </w:p>
    <w:p w:rsidR="001A049B" w:rsidRDefault="001A049B" w:rsidP="00490418">
      <w:pPr>
        <w:pStyle w:val="ListParagraph"/>
        <w:numPr>
          <w:ilvl w:val="0"/>
          <w:numId w:val="1"/>
        </w:numPr>
      </w:pPr>
      <w:r>
        <w:t xml:space="preserve">What is cherry-picking and why is </w:t>
      </w:r>
      <w:r w:rsidR="00D83181">
        <w:t>it un</w:t>
      </w:r>
      <w:r>
        <w:t>acceptable in academic writing?</w:t>
      </w:r>
    </w:p>
    <w:p w:rsidR="001A049B" w:rsidRDefault="001A049B" w:rsidP="001A049B">
      <w:pPr>
        <w:pStyle w:val="ListParagraph"/>
        <w:numPr>
          <w:ilvl w:val="0"/>
          <w:numId w:val="1"/>
        </w:numPr>
      </w:pPr>
      <w:r>
        <w:t>In the test, a source that quoted a politician in an interview was not used in the model answers. On what grounds was the source omitted? What does this imply for your choice of sources for your final paper?</w:t>
      </w:r>
    </w:p>
    <w:p w:rsidR="001A049B" w:rsidRDefault="00D83181" w:rsidP="00490418">
      <w:pPr>
        <w:pStyle w:val="Heading3"/>
      </w:pPr>
      <w:r>
        <w:t>Finding Y</w:t>
      </w:r>
      <w:r w:rsidR="001A049B">
        <w:t>our Research Area: Identifying a Topic</w:t>
      </w:r>
    </w:p>
    <w:p w:rsidR="000A667B" w:rsidRDefault="001A049B" w:rsidP="001A049B">
      <w:pPr>
        <w:pStyle w:val="ListParagraph"/>
        <w:numPr>
          <w:ilvl w:val="0"/>
          <w:numId w:val="2"/>
        </w:numPr>
      </w:pPr>
      <w:r>
        <w:t xml:space="preserve">What are the characteristic of a good research topic? </w:t>
      </w:r>
    </w:p>
    <w:p w:rsidR="00D83181" w:rsidRDefault="00D83181" w:rsidP="001A049B">
      <w:pPr>
        <w:pStyle w:val="ListParagraph"/>
        <w:numPr>
          <w:ilvl w:val="0"/>
          <w:numId w:val="2"/>
        </w:numPr>
      </w:pPr>
      <w:r>
        <w:t>What is the difference between quantitative and qualitative research?</w:t>
      </w:r>
    </w:p>
    <w:p w:rsidR="001A049B" w:rsidRDefault="001A049B" w:rsidP="00490418">
      <w:pPr>
        <w:pStyle w:val="Heading3"/>
      </w:pPr>
      <w:r>
        <w:t>Scholarly Sources: Locating and Evaluating</w:t>
      </w:r>
    </w:p>
    <w:p w:rsidR="00490418" w:rsidRDefault="001A049B" w:rsidP="00490418">
      <w:pPr>
        <w:pStyle w:val="ListParagraph"/>
        <w:numPr>
          <w:ilvl w:val="0"/>
          <w:numId w:val="3"/>
        </w:numPr>
      </w:pPr>
      <w:r>
        <w:t xml:space="preserve">Where can you find sources for your research? </w:t>
      </w:r>
    </w:p>
    <w:p w:rsidR="001A049B" w:rsidRDefault="001A049B" w:rsidP="001A049B">
      <w:pPr>
        <w:pStyle w:val="ListParagraph"/>
        <w:numPr>
          <w:ilvl w:val="0"/>
          <w:numId w:val="3"/>
        </w:numPr>
      </w:pPr>
      <w:r>
        <w:t xml:space="preserve">Which </w:t>
      </w:r>
      <w:r w:rsidR="00D83181">
        <w:t xml:space="preserve">sources </w:t>
      </w:r>
      <w:r>
        <w:t>have you found most useful?</w:t>
      </w:r>
    </w:p>
    <w:p w:rsidR="00D83181" w:rsidRDefault="00D83181" w:rsidP="001A049B">
      <w:pPr>
        <w:pStyle w:val="ListParagraph"/>
        <w:numPr>
          <w:ilvl w:val="0"/>
          <w:numId w:val="3"/>
        </w:numPr>
      </w:pPr>
      <w:r>
        <w:t>What is the difference between academic and nonacademic sources?</w:t>
      </w:r>
    </w:p>
    <w:p w:rsidR="001A049B" w:rsidRDefault="001A049B" w:rsidP="00490418">
      <w:pPr>
        <w:pStyle w:val="Heading3"/>
      </w:pPr>
      <w:r>
        <w:t>Scholarly Sources: Citing and Using</w:t>
      </w:r>
    </w:p>
    <w:p w:rsidR="00D83181" w:rsidRDefault="001A049B" w:rsidP="00A92C8C">
      <w:pPr>
        <w:pStyle w:val="ListParagraph"/>
        <w:numPr>
          <w:ilvl w:val="0"/>
          <w:numId w:val="4"/>
        </w:numPr>
      </w:pPr>
      <w:r>
        <w:t>What is plagiarism?</w:t>
      </w:r>
    </w:p>
    <w:p w:rsidR="00A92C8C" w:rsidRDefault="00490418" w:rsidP="00A92C8C">
      <w:pPr>
        <w:pStyle w:val="ListParagraph"/>
        <w:numPr>
          <w:ilvl w:val="0"/>
          <w:numId w:val="4"/>
        </w:numPr>
      </w:pPr>
      <w:r>
        <w:t xml:space="preserve">Write a reference entry for </w:t>
      </w:r>
      <w:r w:rsidR="00A92C8C">
        <w:t>the</w:t>
      </w:r>
      <w:r>
        <w:t xml:space="preserve"> source </w:t>
      </w:r>
      <w:r w:rsidR="00A92C8C">
        <w:t xml:space="preserve">below </w:t>
      </w:r>
      <w:r w:rsidR="00D83181">
        <w:t>using</w:t>
      </w:r>
      <w:r>
        <w:t xml:space="preserve"> APA</w:t>
      </w:r>
      <w:r w:rsidR="00D83181">
        <w:t xml:space="preserve"> style</w:t>
      </w:r>
      <w:r>
        <w:t>.</w:t>
      </w:r>
      <w:r w:rsidR="00A92C8C" w:rsidRPr="00A92C8C">
        <w:t xml:space="preserve"> </w:t>
      </w:r>
    </w:p>
    <w:p w:rsidR="00A92C8C" w:rsidRPr="00490418" w:rsidRDefault="00A92C8C" w:rsidP="00A92C8C">
      <w:pPr>
        <w:pStyle w:val="Heading2"/>
        <w:rPr>
          <w:sz w:val="22"/>
        </w:rPr>
      </w:pPr>
      <w:r w:rsidRPr="00490418">
        <w:rPr>
          <w:sz w:val="22"/>
        </w:rPr>
        <w:t xml:space="preserve">Source </w:t>
      </w:r>
    </w:p>
    <w:p w:rsidR="00A92C8C" w:rsidRDefault="00A92C8C" w:rsidP="00A92C8C">
      <w:pPr>
        <w:spacing w:after="0"/>
      </w:pPr>
      <w:r>
        <w:t>Title: Borrowing Others’ Words: Text, Ownership, Memory, and Plagiarism</w:t>
      </w:r>
      <w:r>
        <w:cr/>
        <w:t xml:space="preserve">Author: </w:t>
      </w:r>
      <w:r w:rsidR="005B5454" w:rsidRPr="00B47A4B">
        <w:t>Alastair Pennycook</w:t>
      </w:r>
    </w:p>
    <w:p w:rsidR="00A92C8C" w:rsidRDefault="00A92C8C" w:rsidP="00A92C8C">
      <w:pPr>
        <w:spacing w:after="0"/>
      </w:pPr>
      <w:r>
        <w:t xml:space="preserve">Journal: </w:t>
      </w:r>
      <w:r w:rsidRPr="00B47A4B">
        <w:t xml:space="preserve">TESOL </w:t>
      </w:r>
      <w:r w:rsidR="00B64FAD">
        <w:t>Quarterly</w:t>
      </w:r>
      <w:bookmarkStart w:id="0" w:name="_GoBack"/>
      <w:bookmarkEnd w:id="0"/>
      <w:r w:rsidRPr="00B47A4B">
        <w:t xml:space="preserve"> </w:t>
      </w:r>
    </w:p>
    <w:p w:rsidR="00A92C8C" w:rsidRDefault="00A92C8C" w:rsidP="00A92C8C">
      <w:pPr>
        <w:spacing w:after="0"/>
      </w:pPr>
      <w:r>
        <w:t>Year: 1996</w:t>
      </w:r>
    </w:p>
    <w:p w:rsidR="00A92C8C" w:rsidRDefault="00A92C8C" w:rsidP="00A92C8C">
      <w:pPr>
        <w:spacing w:after="0"/>
      </w:pPr>
      <w:r>
        <w:t>Volume:</w:t>
      </w:r>
      <w:r w:rsidRPr="00B47A4B">
        <w:t xml:space="preserve"> 30</w:t>
      </w:r>
    </w:p>
    <w:p w:rsidR="00A92C8C" w:rsidRDefault="00A92C8C" w:rsidP="00A92C8C">
      <w:pPr>
        <w:spacing w:after="0"/>
      </w:pPr>
      <w:r>
        <w:t>Issue: 2</w:t>
      </w:r>
    </w:p>
    <w:p w:rsidR="00A92C8C" w:rsidRDefault="00A92C8C" w:rsidP="00A92C8C">
      <w:pPr>
        <w:spacing w:after="0"/>
      </w:pPr>
      <w:r>
        <w:t>Pages: 201 to 230</w:t>
      </w:r>
    </w:p>
    <w:p w:rsidR="00A92C8C" w:rsidRDefault="00A92C8C" w:rsidP="00A92C8C">
      <w:pPr>
        <w:spacing w:after="0"/>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7"/>
      </w:tblGrid>
      <w:tr w:rsidR="007868E3" w:rsidTr="007868E3">
        <w:trPr>
          <w:trHeight w:val="347"/>
        </w:trPr>
        <w:tc>
          <w:tcPr>
            <w:tcW w:w="10207" w:type="dxa"/>
          </w:tcPr>
          <w:p w:rsidR="007868E3" w:rsidRDefault="007868E3" w:rsidP="00A92C8C">
            <w:pPr>
              <w:pStyle w:val="ListParagraph"/>
              <w:ind w:left="0"/>
            </w:pPr>
          </w:p>
        </w:tc>
      </w:tr>
      <w:tr w:rsidR="007868E3" w:rsidTr="007868E3">
        <w:trPr>
          <w:trHeight w:val="327"/>
        </w:trPr>
        <w:tc>
          <w:tcPr>
            <w:tcW w:w="10207" w:type="dxa"/>
          </w:tcPr>
          <w:p w:rsidR="007868E3" w:rsidRDefault="007868E3" w:rsidP="00A92C8C">
            <w:pPr>
              <w:pStyle w:val="ListParagraph"/>
              <w:ind w:left="0"/>
            </w:pPr>
          </w:p>
        </w:tc>
      </w:tr>
      <w:tr w:rsidR="007868E3" w:rsidTr="007868E3">
        <w:trPr>
          <w:trHeight w:val="347"/>
        </w:trPr>
        <w:tc>
          <w:tcPr>
            <w:tcW w:w="10207" w:type="dxa"/>
          </w:tcPr>
          <w:p w:rsidR="007868E3" w:rsidRDefault="007868E3" w:rsidP="00A92C8C">
            <w:pPr>
              <w:pStyle w:val="ListParagraph"/>
              <w:ind w:left="0"/>
            </w:pPr>
          </w:p>
        </w:tc>
      </w:tr>
      <w:tr w:rsidR="007868E3" w:rsidTr="007868E3">
        <w:trPr>
          <w:trHeight w:val="347"/>
        </w:trPr>
        <w:tc>
          <w:tcPr>
            <w:tcW w:w="10207" w:type="dxa"/>
          </w:tcPr>
          <w:p w:rsidR="007868E3" w:rsidRDefault="007868E3" w:rsidP="00A92C8C">
            <w:pPr>
              <w:pStyle w:val="ListParagraph"/>
              <w:ind w:left="0"/>
            </w:pPr>
          </w:p>
        </w:tc>
      </w:tr>
    </w:tbl>
    <w:p w:rsidR="00490418" w:rsidRDefault="00490418" w:rsidP="00A92C8C">
      <w:pPr>
        <w:pStyle w:val="ListParagraph"/>
      </w:pPr>
    </w:p>
    <w:p w:rsidR="001A049B" w:rsidRDefault="001A049B" w:rsidP="00490418">
      <w:pPr>
        <w:pStyle w:val="Heading3"/>
      </w:pPr>
      <w:r>
        <w:t>Research Question</w:t>
      </w:r>
      <w:r w:rsidR="00D83181">
        <w:t>s and Proposals</w:t>
      </w:r>
    </w:p>
    <w:p w:rsidR="00490418" w:rsidRDefault="00490418" w:rsidP="00490418">
      <w:pPr>
        <w:pStyle w:val="ListParagraph"/>
        <w:numPr>
          <w:ilvl w:val="0"/>
          <w:numId w:val="6"/>
        </w:numPr>
      </w:pPr>
      <w:r>
        <w:t>What are the characteristics of a good research question?</w:t>
      </w:r>
    </w:p>
    <w:p w:rsidR="00A92C8C" w:rsidRDefault="00A92C8C" w:rsidP="00490418">
      <w:pPr>
        <w:pStyle w:val="ListParagraph"/>
        <w:numPr>
          <w:ilvl w:val="0"/>
          <w:numId w:val="6"/>
        </w:numPr>
      </w:pPr>
      <w:r>
        <w:t>What is the difference between a quantitative and a qualitative research question?</w:t>
      </w:r>
    </w:p>
    <w:p w:rsidR="001A049B" w:rsidRDefault="000A667B" w:rsidP="00A92C8C">
      <w:pPr>
        <w:pStyle w:val="ListParagraph"/>
        <w:numPr>
          <w:ilvl w:val="0"/>
          <w:numId w:val="6"/>
        </w:numPr>
      </w:pPr>
      <w:r>
        <w:t>What is the structure of a research proposal (i.e., what information is included and in what order?)</w:t>
      </w:r>
    </w:p>
    <w:p w:rsidR="0076764B" w:rsidRDefault="0076764B">
      <w:pPr>
        <w:rPr>
          <w:rFonts w:asciiTheme="majorHAnsi" w:eastAsiaTheme="majorEastAsia" w:hAnsiTheme="majorHAnsi" w:cstheme="majorBidi"/>
          <w:b/>
          <w:bCs/>
          <w:color w:val="4F81BD" w:themeColor="accent1"/>
        </w:rPr>
      </w:pPr>
      <w:r>
        <w:br w:type="page"/>
      </w:r>
    </w:p>
    <w:p w:rsidR="00D83181" w:rsidRDefault="001A049B" w:rsidP="00A92C8C">
      <w:pPr>
        <w:pStyle w:val="Heading3"/>
      </w:pPr>
      <w:r>
        <w:lastRenderedPageBreak/>
        <w:t>Academic Writing Skills</w:t>
      </w:r>
    </w:p>
    <w:p w:rsidR="00D83181" w:rsidRPr="00D83181" w:rsidRDefault="00D83181" w:rsidP="00D83181">
      <w:r>
        <w:t>The texts below discuss plagiarism in Asian educational contexts. Write a comparative summary of the</w:t>
      </w:r>
      <w:r w:rsidR="00A92C8C">
        <w:t>se</w:t>
      </w:r>
      <w:r>
        <w:t xml:space="preserve"> texts. </w:t>
      </w:r>
    </w:p>
    <w:p w:rsidR="009A2841" w:rsidRDefault="0076764B" w:rsidP="002E09AA">
      <w:r>
        <w:rPr>
          <w:noProof/>
          <w:lang w:eastAsia="en-US"/>
        </w:rPr>
        <mc:AlternateContent>
          <mc:Choice Requires="wps">
            <w:drawing>
              <wp:anchor distT="0" distB="0" distL="114300" distR="114300" simplePos="0" relativeHeight="251663360" behindDoc="0" locked="0" layoutInCell="1" allowOverlap="1" wp14:anchorId="2FB55DB5" wp14:editId="5BD8AD50">
                <wp:simplePos x="0" y="0"/>
                <wp:positionH relativeFrom="column">
                  <wp:posOffset>-55880</wp:posOffset>
                </wp:positionH>
                <wp:positionV relativeFrom="paragraph">
                  <wp:posOffset>3493135</wp:posOffset>
                </wp:positionV>
                <wp:extent cx="1828800" cy="1828800"/>
                <wp:effectExtent l="0" t="0" r="20320" b="1460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90000"/>
                          </a:schemeClr>
                        </a:solidFill>
                        <a:ln w="6350">
                          <a:solidFill>
                            <a:prstClr val="black"/>
                          </a:solidFill>
                        </a:ln>
                        <a:effectLst/>
                      </wps:spPr>
                      <wps:txbx>
                        <w:txbxContent>
                          <w:p w:rsidR="00DB6C90" w:rsidRDefault="00DB6C90">
                            <w:r>
                              <w:t>My own six years of experience teaching first-year Hong Kong college students how to write research papers led me to maintain that most Chinese students overuse source material through an innocent and ingrained habit of giving back information exactly as they find it. They are rote memorizers or recyclers. In the school setting, they are unaccustomed to deriving and expressing their own insight into academic issues.</w:t>
                            </w:r>
                            <w:r w:rsidR="0076764B">
                              <w:t xml:space="preserve"> (p. 133)</w:t>
                            </w:r>
                          </w:p>
                          <w:p w:rsidR="0076764B" w:rsidRDefault="00A92C8C">
                            <w:r w:rsidRPr="00A92C8C">
                              <w:rPr>
                                <w:i/>
                              </w:rPr>
                              <w:t>Adapted from</w:t>
                            </w:r>
                            <w:r>
                              <w:t xml:space="preserve"> </w:t>
                            </w:r>
                            <w:r w:rsidR="0076764B">
                              <w:t xml:space="preserve">Deckert, G. D. (1993). </w:t>
                            </w:r>
                            <w:r w:rsidR="0076764B" w:rsidRPr="00A92C8C">
                              <w:rPr>
                                <w:i/>
                              </w:rPr>
                              <w:t>Perspectives on plagiarism from ESL students in Hong Kong.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pt;margin-top:275.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" fillcolor="#ddd8c2 [2894]" strokeweight=".5pt">
                <v:textbox style="mso-fit-shape-to-text:t">
                  <w:txbxContent>
                    <w:p w:rsidR="00DB6C90" w:rsidRDefault="00DB6C90">
                      <w:r>
                        <w:t>My own six years of experience teaching first-year Hong Kong college students how to write research papers led me to maintain that most Chinese students overuse source material through an innocent and ingrained habit of giving back information exactly as they find it. They are rote memorizers or recyclers. In the school setting, they are unaccustomed to deriving and expressing their own insight into academic issues.</w:t>
                      </w:r>
                      <w:r w:rsidR="0076764B">
                        <w:t xml:space="preserve"> (p. 133)</w:t>
                      </w:r>
                    </w:p>
                    <w:p w:rsidR="0076764B" w:rsidRDefault="00A92C8C">
                      <w:proofErr w:type="gramStart"/>
                      <w:r w:rsidRPr="00A92C8C">
                        <w:rPr>
                          <w:i/>
                        </w:rPr>
                        <w:t>Adapted from</w:t>
                      </w:r>
                      <w:r>
                        <w:t xml:space="preserve"> </w:t>
                      </w:r>
                      <w:proofErr w:type="spellStart"/>
                      <w:r w:rsidR="0076764B">
                        <w:t>Deckert</w:t>
                      </w:r>
                      <w:proofErr w:type="spellEnd"/>
                      <w:r w:rsidR="0076764B">
                        <w:t>, G. D. (1993).</w:t>
                      </w:r>
                      <w:proofErr w:type="gramEnd"/>
                      <w:r w:rsidR="0076764B">
                        <w:t xml:space="preserve"> </w:t>
                      </w:r>
                      <w:proofErr w:type="gramStart"/>
                      <w:r w:rsidR="0076764B" w:rsidRPr="00A92C8C">
                        <w:rPr>
                          <w:i/>
                        </w:rPr>
                        <w:t>Perspectives on plagiarism from ESL students in Hong Kong.</w:t>
                      </w:r>
                      <w:proofErr w:type="gramEnd"/>
                    </w:p>
                  </w:txbxContent>
                </v:textbox>
                <w10:wrap type="squar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227DB79F" wp14:editId="4BFA1545">
                <wp:simplePos x="0" y="0"/>
                <wp:positionH relativeFrom="column">
                  <wp:posOffset>-47625</wp:posOffset>
                </wp:positionH>
                <wp:positionV relativeFrom="paragraph">
                  <wp:posOffset>1805305</wp:posOffset>
                </wp:positionV>
                <wp:extent cx="1828800" cy="1828800"/>
                <wp:effectExtent l="0" t="0" r="20320" b="260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90000"/>
                          </a:schemeClr>
                        </a:solidFill>
                        <a:ln w="6350">
                          <a:solidFill>
                            <a:prstClr val="black"/>
                          </a:solidFill>
                        </a:ln>
                        <a:effectLst/>
                      </wps:spPr>
                      <wps:txbx>
                        <w:txbxContent>
                          <w:p w:rsidR="00B47A4B" w:rsidRPr="0076764B" w:rsidRDefault="0076764B">
                            <w:r>
                              <w:t>According to some research findings</w:t>
                            </w:r>
                            <w:r w:rsidR="00B47A4B" w:rsidRPr="0076764B">
                              <w:t xml:space="preserve">, </w:t>
                            </w:r>
                            <w:r>
                              <w:t>Chinese students have little difficulty understanding</w:t>
                            </w:r>
                            <w:r w:rsidR="00B47A4B" w:rsidRPr="0076764B">
                              <w:t xml:space="preserve"> the author </w:t>
                            </w:r>
                            <w:r w:rsidR="007868E3">
                              <w:t>but</w:t>
                            </w:r>
                            <w:r w:rsidR="00B47A4B" w:rsidRPr="0076764B">
                              <w:t xml:space="preserve"> </w:t>
                            </w:r>
                            <w:r>
                              <w:t>feel</w:t>
                            </w:r>
                            <w:r w:rsidR="00B47A4B" w:rsidRPr="0076764B">
                              <w:t xml:space="preserve"> that to rewrite in </w:t>
                            </w:r>
                            <w:r>
                              <w:t>their</w:t>
                            </w:r>
                            <w:r w:rsidR="00B47A4B" w:rsidRPr="0076764B">
                              <w:t xml:space="preserve"> own words would be less effective than using the author’s own words. </w:t>
                            </w:r>
                            <w:r>
                              <w:t>Many stated that</w:t>
                            </w:r>
                            <w:r w:rsidR="00B47A4B" w:rsidRPr="0076764B">
                              <w:t xml:space="preserve"> rewriting would bring about more mistakes and probably </w:t>
                            </w:r>
                            <w:r w:rsidR="007868E3">
                              <w:t xml:space="preserve">result in </w:t>
                            </w:r>
                            <w:r w:rsidR="00B47A4B" w:rsidRPr="0076764B">
                              <w:t>a less powerful message.</w:t>
                            </w:r>
                            <w:r>
                              <w:t xml:space="preserve"> (p. 223)</w:t>
                            </w:r>
                          </w:p>
                          <w:p w:rsidR="00490418" w:rsidRDefault="0076764B">
                            <w:r w:rsidRPr="0076764B">
                              <w:rPr>
                                <w:i/>
                              </w:rPr>
                              <w:t>Adapted from</w:t>
                            </w:r>
                            <w:r>
                              <w:t xml:space="preserve"> Pennycook, A. (1996). </w:t>
                            </w:r>
                            <w:r w:rsidRPr="00A92C8C">
                              <w:rPr>
                                <w:i/>
                              </w:rPr>
                              <w:t>Borrowing others’ words: Text, ownership, memory, and plagiarism.</w:t>
                            </w:r>
                            <w:r w:rsidR="00490418" w:rsidRPr="00A92C8C">
                              <w:rPr>
                                <w:i/>
                              </w:rPr>
                              <w:tab/>
                            </w:r>
                            <w:r w:rsidR="00490418" w:rsidRPr="00A92C8C">
                              <w:rPr>
                                <w:i/>
                              </w:rPr>
                              <w:tab/>
                            </w:r>
                            <w:r w:rsidR="00490418" w:rsidRPr="00A92C8C">
                              <w:rPr>
                                <w:i/>
                              </w:rPr>
                              <w:tab/>
                            </w:r>
                            <w:r w:rsidR="00490418" w:rsidRPr="00A92C8C">
                              <w:rPr>
                                <w:i/>
                              </w:rPr>
                              <w:tab/>
                            </w:r>
                            <w:r w:rsidR="00490418">
                              <w:tab/>
                            </w:r>
                            <w:r w:rsidR="00490418">
                              <w:tab/>
                            </w:r>
                            <w:r w:rsidR="00490418">
                              <w:tab/>
                            </w:r>
                            <w:r w:rsidR="00490418">
                              <w:tab/>
                            </w:r>
                            <w:r w:rsidR="00490418">
                              <w:tab/>
                            </w:r>
                            <w:r w:rsidR="00490418">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3.75pt;margin-top:142.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" fillcolor="#ddd8c2 [2894]" strokeweight=".5pt">
                <v:textbox style="mso-fit-shape-to-text:t">
                  <w:txbxContent>
                    <w:p w:rsidR="00B47A4B" w:rsidRPr="0076764B" w:rsidRDefault="0076764B">
                      <w:r>
                        <w:t>According to some research findings</w:t>
                      </w:r>
                      <w:r w:rsidR="00B47A4B" w:rsidRPr="0076764B">
                        <w:t xml:space="preserve">, </w:t>
                      </w:r>
                      <w:r>
                        <w:t>Chinese students have little difficulty understanding</w:t>
                      </w:r>
                      <w:r w:rsidR="00B47A4B" w:rsidRPr="0076764B">
                        <w:t xml:space="preserve"> the author </w:t>
                      </w:r>
                      <w:r w:rsidR="007868E3">
                        <w:t>but</w:t>
                      </w:r>
                      <w:r w:rsidR="00B47A4B" w:rsidRPr="0076764B">
                        <w:t xml:space="preserve"> </w:t>
                      </w:r>
                      <w:r>
                        <w:t>feel</w:t>
                      </w:r>
                      <w:r w:rsidR="00B47A4B" w:rsidRPr="0076764B">
                        <w:t xml:space="preserve"> that to rewrite in </w:t>
                      </w:r>
                      <w:r>
                        <w:t>their</w:t>
                      </w:r>
                      <w:r w:rsidR="00B47A4B" w:rsidRPr="0076764B">
                        <w:t xml:space="preserve"> own words would be less effective than using the author’s own words. </w:t>
                      </w:r>
                      <w:r>
                        <w:t>Many stated that</w:t>
                      </w:r>
                      <w:r w:rsidR="00B47A4B" w:rsidRPr="0076764B">
                        <w:t xml:space="preserve"> rewriting would bring about more mistakes and probably </w:t>
                      </w:r>
                      <w:r w:rsidR="007868E3">
                        <w:t xml:space="preserve">result in </w:t>
                      </w:r>
                      <w:r w:rsidR="00B47A4B" w:rsidRPr="0076764B">
                        <w:t>a less powerful message.</w:t>
                      </w:r>
                      <w:r>
                        <w:t xml:space="preserve"> (p. 223)</w:t>
                      </w:r>
                    </w:p>
                    <w:p w:rsidR="00490418" w:rsidRDefault="0076764B">
                      <w:proofErr w:type="gramStart"/>
                      <w:r w:rsidRPr="0076764B">
                        <w:rPr>
                          <w:i/>
                        </w:rPr>
                        <w:t>Adapted from</w:t>
                      </w:r>
                      <w:r>
                        <w:t xml:space="preserve"> </w:t>
                      </w:r>
                      <w:proofErr w:type="spellStart"/>
                      <w:r>
                        <w:t>Pennycook</w:t>
                      </w:r>
                      <w:proofErr w:type="spellEnd"/>
                      <w:r>
                        <w:t>, A. (1996).</w:t>
                      </w:r>
                      <w:proofErr w:type="gramEnd"/>
                      <w:r>
                        <w:t xml:space="preserve"> </w:t>
                      </w:r>
                      <w:proofErr w:type="gramStart"/>
                      <w:r w:rsidRPr="00A92C8C">
                        <w:rPr>
                          <w:i/>
                        </w:rPr>
                        <w:t>Borrowing others’ words: Text, ownership, memory, and plagiarism.</w:t>
                      </w:r>
                      <w:proofErr w:type="gramEnd"/>
                      <w:r w:rsidR="00490418" w:rsidRPr="00A92C8C">
                        <w:rPr>
                          <w:i/>
                        </w:rPr>
                        <w:tab/>
                      </w:r>
                      <w:r w:rsidR="00490418" w:rsidRPr="00A92C8C">
                        <w:rPr>
                          <w:i/>
                        </w:rPr>
                        <w:tab/>
                      </w:r>
                      <w:r w:rsidR="00490418" w:rsidRPr="00A92C8C">
                        <w:rPr>
                          <w:i/>
                        </w:rPr>
                        <w:tab/>
                      </w:r>
                      <w:r w:rsidR="00490418" w:rsidRPr="00A92C8C">
                        <w:rPr>
                          <w:i/>
                        </w:rPr>
                        <w:tab/>
                      </w:r>
                      <w:r w:rsidR="00490418">
                        <w:tab/>
                      </w:r>
                      <w:r w:rsidR="00490418">
                        <w:tab/>
                      </w:r>
                      <w:r w:rsidR="00490418">
                        <w:tab/>
                      </w:r>
                      <w:r w:rsidR="00490418">
                        <w:tab/>
                      </w:r>
                      <w:r w:rsidR="00490418">
                        <w:tab/>
                      </w:r>
                      <w:r w:rsidR="00490418">
                        <w:tab/>
                      </w:r>
                    </w:p>
                  </w:txbxContent>
                </v:textbox>
                <w10:wrap type="square"/>
              </v:shape>
            </w:pict>
          </mc:Fallback>
        </mc:AlternateContent>
      </w:r>
      <w:r w:rsidR="00D83181">
        <w:rPr>
          <w:noProof/>
          <w:lang w:eastAsia="en-US"/>
        </w:rPr>
        <mc:AlternateContent>
          <mc:Choice Requires="wps">
            <w:drawing>
              <wp:anchor distT="0" distB="0" distL="114300" distR="114300" simplePos="0" relativeHeight="251665408" behindDoc="0" locked="0" layoutInCell="1" allowOverlap="1" wp14:anchorId="0D2BF852" wp14:editId="6AE2267F">
                <wp:simplePos x="0" y="0"/>
                <wp:positionH relativeFrom="column">
                  <wp:posOffset>-47625</wp:posOffset>
                </wp:positionH>
                <wp:positionV relativeFrom="paragraph">
                  <wp:posOffset>131445</wp:posOffset>
                </wp:positionV>
                <wp:extent cx="1828800" cy="1828800"/>
                <wp:effectExtent l="0" t="0" r="20320" b="1397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90000"/>
                          </a:schemeClr>
                        </a:solidFill>
                        <a:ln w="6350">
                          <a:solidFill>
                            <a:prstClr val="black"/>
                          </a:solidFill>
                        </a:ln>
                        <a:effectLst/>
                      </wps:spPr>
                      <wps:txbx>
                        <w:txbxContent>
                          <w:p w:rsidR="009A2841" w:rsidRDefault="009A2841">
                            <w:r>
                              <w:t>There exists in Japan a hierarchy system in which subordinates must defer to their superiors. As such, copying is not just acceptable, but almost mandatory, especially at the graduate level. In Japanese society, originality is not of great importance, and it is more important to share the ideas of great minds than it is to spend extra time painstakingly documenting the source of every idea or phrase.</w:t>
                            </w:r>
                            <w:r w:rsidR="0076764B">
                              <w:t xml:space="preserve"> (p. 19)</w:t>
                            </w:r>
                          </w:p>
                          <w:p w:rsidR="00D83181" w:rsidRDefault="00D83181">
                            <w:r w:rsidRPr="0076764B">
                              <w:rPr>
                                <w:i/>
                              </w:rPr>
                              <w:t>Adapted from</w:t>
                            </w:r>
                            <w:r>
                              <w:t xml:space="preserve"> Wheeler, G. (2009). </w:t>
                            </w:r>
                            <w:r w:rsidRPr="00A92C8C">
                              <w:rPr>
                                <w:i/>
                              </w:rPr>
                              <w:t>Plagiarism in Japanese universities: Truly a cultural matter?</w:t>
                            </w:r>
                            <w:r w:rsidR="0076764B">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margin-left:-3.75pt;margin-top:10.3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" fillcolor="#ddd8c2 [2894]" strokeweight=".5pt">
                <v:textbox style="mso-fit-shape-to-text:t">
                  <w:txbxContent>
                    <w:p w:rsidR="009A2841" w:rsidRDefault="009A2841">
                      <w:r>
                        <w:t>There exists in Japan a hierarchy system in which subordinates must defer to their superiors. As such, copying is not just acceptable, but almost mandatory, especially at the graduate level. In Japanese society, originality is not of great importance, and it is more important to share the ideas of great minds than it is to spend extra time painstakingly documenting the source of every idea or phrase.</w:t>
                      </w:r>
                      <w:r w:rsidR="0076764B">
                        <w:t xml:space="preserve"> (p. 19)</w:t>
                      </w:r>
                    </w:p>
                    <w:p w:rsidR="00D83181" w:rsidRDefault="00D83181">
                      <w:proofErr w:type="gramStart"/>
                      <w:r w:rsidRPr="0076764B">
                        <w:rPr>
                          <w:i/>
                        </w:rPr>
                        <w:t>Adapted from</w:t>
                      </w:r>
                      <w:r>
                        <w:t xml:space="preserve"> Wheeler, G. (2009).</w:t>
                      </w:r>
                      <w:proofErr w:type="gramEnd"/>
                      <w:r>
                        <w:t xml:space="preserve"> </w:t>
                      </w:r>
                      <w:r w:rsidRPr="00A92C8C">
                        <w:rPr>
                          <w:i/>
                        </w:rPr>
                        <w:t>Plagiarism in Japanese universities: Truly a cultural matter?</w:t>
                      </w:r>
                      <w:r w:rsidR="0076764B">
                        <w:t xml:space="preserve"> </w:t>
                      </w:r>
                    </w:p>
                  </w:txbxContent>
                </v:textbox>
                <w10:wrap type="square"/>
              </v:shape>
            </w:pict>
          </mc:Fallback>
        </mc:AlternateContent>
      </w:r>
    </w:p>
    <w:p w:rsidR="00DB6C90" w:rsidRDefault="00DB6C90" w:rsidP="002E09AA"/>
    <w:tbl>
      <w:tblPr>
        <w:tblStyle w:val="TableGrid"/>
        <w:tblpPr w:leftFromText="180" w:rightFromText="180" w:vertAnchor="page" w:horzAnchor="margin" w:tblpY="10321"/>
        <w:tblW w:w="0" w:type="auto"/>
        <w:tblBorders>
          <w:left w:val="none" w:sz="0" w:space="0" w:color="auto"/>
          <w:right w:val="none" w:sz="0" w:space="0" w:color="auto"/>
        </w:tblBorders>
        <w:tblLook w:val="04A0" w:firstRow="1" w:lastRow="0" w:firstColumn="1" w:lastColumn="0" w:noHBand="0" w:noVBand="1"/>
      </w:tblPr>
      <w:tblGrid>
        <w:gridCol w:w="10151"/>
      </w:tblGrid>
      <w:tr w:rsidR="007868E3" w:rsidTr="007868E3">
        <w:trPr>
          <w:trHeight w:val="353"/>
        </w:trPr>
        <w:tc>
          <w:tcPr>
            <w:tcW w:w="10151" w:type="dxa"/>
          </w:tcPr>
          <w:p w:rsidR="007868E3" w:rsidRDefault="007868E3" w:rsidP="007868E3"/>
        </w:tc>
      </w:tr>
      <w:tr w:rsidR="007868E3" w:rsidTr="007868E3">
        <w:trPr>
          <w:trHeight w:val="333"/>
        </w:trPr>
        <w:tc>
          <w:tcPr>
            <w:tcW w:w="10151" w:type="dxa"/>
          </w:tcPr>
          <w:p w:rsidR="007868E3" w:rsidRDefault="007868E3" w:rsidP="007868E3"/>
        </w:tc>
      </w:tr>
      <w:tr w:rsidR="007868E3" w:rsidTr="007868E3">
        <w:trPr>
          <w:trHeight w:val="353"/>
        </w:trPr>
        <w:tc>
          <w:tcPr>
            <w:tcW w:w="10151" w:type="dxa"/>
          </w:tcPr>
          <w:p w:rsidR="007868E3" w:rsidRDefault="007868E3" w:rsidP="007868E3"/>
        </w:tc>
      </w:tr>
      <w:tr w:rsidR="007868E3" w:rsidTr="007868E3">
        <w:trPr>
          <w:trHeight w:val="333"/>
        </w:trPr>
        <w:tc>
          <w:tcPr>
            <w:tcW w:w="10151" w:type="dxa"/>
          </w:tcPr>
          <w:p w:rsidR="007868E3" w:rsidRDefault="007868E3" w:rsidP="007868E3"/>
        </w:tc>
      </w:tr>
      <w:tr w:rsidR="007868E3" w:rsidTr="007868E3">
        <w:trPr>
          <w:trHeight w:val="353"/>
        </w:trPr>
        <w:tc>
          <w:tcPr>
            <w:tcW w:w="10151" w:type="dxa"/>
          </w:tcPr>
          <w:p w:rsidR="007868E3" w:rsidRDefault="007868E3" w:rsidP="007868E3"/>
        </w:tc>
      </w:tr>
      <w:tr w:rsidR="007868E3" w:rsidTr="007868E3">
        <w:trPr>
          <w:trHeight w:val="333"/>
        </w:trPr>
        <w:tc>
          <w:tcPr>
            <w:tcW w:w="10151" w:type="dxa"/>
          </w:tcPr>
          <w:p w:rsidR="007868E3" w:rsidRDefault="007868E3" w:rsidP="007868E3"/>
        </w:tc>
      </w:tr>
      <w:tr w:rsidR="007868E3" w:rsidTr="007868E3">
        <w:trPr>
          <w:trHeight w:val="353"/>
        </w:trPr>
        <w:tc>
          <w:tcPr>
            <w:tcW w:w="10151" w:type="dxa"/>
          </w:tcPr>
          <w:p w:rsidR="007868E3" w:rsidRDefault="007868E3" w:rsidP="007868E3"/>
        </w:tc>
      </w:tr>
      <w:tr w:rsidR="007868E3" w:rsidTr="007868E3">
        <w:trPr>
          <w:trHeight w:val="353"/>
        </w:trPr>
        <w:tc>
          <w:tcPr>
            <w:tcW w:w="10151" w:type="dxa"/>
          </w:tcPr>
          <w:p w:rsidR="007868E3" w:rsidRDefault="007868E3" w:rsidP="007868E3"/>
        </w:tc>
      </w:tr>
      <w:tr w:rsidR="007868E3" w:rsidTr="007868E3">
        <w:trPr>
          <w:trHeight w:val="333"/>
        </w:trPr>
        <w:tc>
          <w:tcPr>
            <w:tcW w:w="10151" w:type="dxa"/>
          </w:tcPr>
          <w:p w:rsidR="007868E3" w:rsidRDefault="007868E3" w:rsidP="007868E3"/>
        </w:tc>
      </w:tr>
      <w:tr w:rsidR="007868E3" w:rsidTr="007868E3">
        <w:trPr>
          <w:trHeight w:val="353"/>
        </w:trPr>
        <w:tc>
          <w:tcPr>
            <w:tcW w:w="10151" w:type="dxa"/>
          </w:tcPr>
          <w:p w:rsidR="007868E3" w:rsidRDefault="007868E3" w:rsidP="007868E3"/>
        </w:tc>
      </w:tr>
    </w:tbl>
    <w:p w:rsidR="00DB6C90" w:rsidRPr="00DB6C90" w:rsidRDefault="00DB6C90" w:rsidP="00DB6C90"/>
    <w:sectPr w:rsidR="00DB6C90" w:rsidRPr="00DB6C90" w:rsidSect="007868E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C9" w:rsidRDefault="00D21EC9" w:rsidP="00D83181">
      <w:pPr>
        <w:spacing w:after="0" w:line="240" w:lineRule="auto"/>
      </w:pPr>
      <w:r>
        <w:separator/>
      </w:r>
    </w:p>
  </w:endnote>
  <w:endnote w:type="continuationSeparator" w:id="0">
    <w:p w:rsidR="00D21EC9" w:rsidRDefault="00D21EC9" w:rsidP="00D8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Hebrew">
    <w:altName w:val="Arial"/>
    <w:panose1 w:val="00000000000000000000"/>
    <w:charset w:val="00"/>
    <w:family w:val="modern"/>
    <w:notTrueType/>
    <w:pitch w:val="variable"/>
    <w:sig w:usb0="00000000" w:usb1="40000000" w:usb2="00000000" w:usb3="00000000" w:csb0="0000002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C9" w:rsidRDefault="00D21EC9" w:rsidP="00D83181">
      <w:pPr>
        <w:spacing w:after="0" w:line="240" w:lineRule="auto"/>
      </w:pPr>
      <w:r>
        <w:separator/>
      </w:r>
    </w:p>
  </w:footnote>
  <w:footnote w:type="continuationSeparator" w:id="0">
    <w:p w:rsidR="00D21EC9" w:rsidRDefault="00D21EC9" w:rsidP="00D83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81" w:rsidRPr="00D83181" w:rsidRDefault="00D83181" w:rsidP="00D83181">
    <w:pPr>
      <w:pStyle w:val="Header"/>
      <w:jc w:val="center"/>
      <w:rPr>
        <w:rFonts w:ascii="Myriad Hebrew" w:hAnsi="Myriad Hebrew" w:cs="Myriad Hebrew"/>
        <w:sz w:val="36"/>
      </w:rPr>
    </w:pPr>
    <w:r w:rsidRPr="00D83181">
      <w:rPr>
        <w:rFonts w:ascii="Myriad Hebrew" w:hAnsi="Myriad Hebrew" w:cs="Myriad Hebrew"/>
        <w:sz w:val="36"/>
      </w:rPr>
      <w:t>Academic Writing for Graduate Study: Review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E39"/>
    <w:multiLevelType w:val="hybridMultilevel"/>
    <w:tmpl w:val="41FA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A4D89"/>
    <w:multiLevelType w:val="hybridMultilevel"/>
    <w:tmpl w:val="6B5C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400F0"/>
    <w:multiLevelType w:val="hybridMultilevel"/>
    <w:tmpl w:val="6B5C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75666"/>
    <w:multiLevelType w:val="hybridMultilevel"/>
    <w:tmpl w:val="0BBE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518AF"/>
    <w:multiLevelType w:val="hybridMultilevel"/>
    <w:tmpl w:val="41FA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156E1"/>
    <w:multiLevelType w:val="hybridMultilevel"/>
    <w:tmpl w:val="843A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809B7"/>
    <w:multiLevelType w:val="hybridMultilevel"/>
    <w:tmpl w:val="B43C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507AE"/>
    <w:multiLevelType w:val="hybridMultilevel"/>
    <w:tmpl w:val="B134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9B"/>
    <w:rsid w:val="000017DF"/>
    <w:rsid w:val="000036B0"/>
    <w:rsid w:val="00005C87"/>
    <w:rsid w:val="00007A10"/>
    <w:rsid w:val="00015059"/>
    <w:rsid w:val="000205AA"/>
    <w:rsid w:val="00033626"/>
    <w:rsid w:val="00034898"/>
    <w:rsid w:val="0004351D"/>
    <w:rsid w:val="00062D3F"/>
    <w:rsid w:val="00082F95"/>
    <w:rsid w:val="00085525"/>
    <w:rsid w:val="000A3585"/>
    <w:rsid w:val="000A6204"/>
    <w:rsid w:val="000A667B"/>
    <w:rsid w:val="000A6ABE"/>
    <w:rsid w:val="000B217B"/>
    <w:rsid w:val="000B5D7F"/>
    <w:rsid w:val="000C588E"/>
    <w:rsid w:val="000D34BE"/>
    <w:rsid w:val="000E17F6"/>
    <w:rsid w:val="000E3DDD"/>
    <w:rsid w:val="000E3E62"/>
    <w:rsid w:val="000F1F6B"/>
    <w:rsid w:val="000F30F7"/>
    <w:rsid w:val="000F58D5"/>
    <w:rsid w:val="00101306"/>
    <w:rsid w:val="001065E2"/>
    <w:rsid w:val="00111542"/>
    <w:rsid w:val="00140196"/>
    <w:rsid w:val="00141BBA"/>
    <w:rsid w:val="00153FAD"/>
    <w:rsid w:val="00160386"/>
    <w:rsid w:val="00170D28"/>
    <w:rsid w:val="00182158"/>
    <w:rsid w:val="00187692"/>
    <w:rsid w:val="001A049B"/>
    <w:rsid w:val="001A3549"/>
    <w:rsid w:val="001D51E1"/>
    <w:rsid w:val="001F557E"/>
    <w:rsid w:val="001F5704"/>
    <w:rsid w:val="001F5AC8"/>
    <w:rsid w:val="00204FBF"/>
    <w:rsid w:val="00205D8F"/>
    <w:rsid w:val="00210B85"/>
    <w:rsid w:val="002178BC"/>
    <w:rsid w:val="002207E3"/>
    <w:rsid w:val="00223524"/>
    <w:rsid w:val="00231A5D"/>
    <w:rsid w:val="0023755C"/>
    <w:rsid w:val="0024075B"/>
    <w:rsid w:val="002523C0"/>
    <w:rsid w:val="00264D8F"/>
    <w:rsid w:val="00265A9F"/>
    <w:rsid w:val="002721AC"/>
    <w:rsid w:val="002751FE"/>
    <w:rsid w:val="002779D1"/>
    <w:rsid w:val="00280827"/>
    <w:rsid w:val="00283E08"/>
    <w:rsid w:val="00293877"/>
    <w:rsid w:val="002B02F1"/>
    <w:rsid w:val="002B03DE"/>
    <w:rsid w:val="002B1E03"/>
    <w:rsid w:val="002B321C"/>
    <w:rsid w:val="002B43BD"/>
    <w:rsid w:val="002C7EE5"/>
    <w:rsid w:val="002D0970"/>
    <w:rsid w:val="002E09AA"/>
    <w:rsid w:val="002E23C4"/>
    <w:rsid w:val="002E4D77"/>
    <w:rsid w:val="002E63EC"/>
    <w:rsid w:val="002E76F2"/>
    <w:rsid w:val="002F3474"/>
    <w:rsid w:val="00303B9F"/>
    <w:rsid w:val="00313546"/>
    <w:rsid w:val="00314EC1"/>
    <w:rsid w:val="003250AE"/>
    <w:rsid w:val="003308ED"/>
    <w:rsid w:val="00334288"/>
    <w:rsid w:val="00361B8F"/>
    <w:rsid w:val="00361C79"/>
    <w:rsid w:val="003626B4"/>
    <w:rsid w:val="0036652C"/>
    <w:rsid w:val="00372645"/>
    <w:rsid w:val="003767AD"/>
    <w:rsid w:val="00377D64"/>
    <w:rsid w:val="0038453D"/>
    <w:rsid w:val="00385F41"/>
    <w:rsid w:val="00395F48"/>
    <w:rsid w:val="003963DF"/>
    <w:rsid w:val="00396C66"/>
    <w:rsid w:val="003B50CF"/>
    <w:rsid w:val="003D0894"/>
    <w:rsid w:val="003D35E9"/>
    <w:rsid w:val="003F631F"/>
    <w:rsid w:val="003F7600"/>
    <w:rsid w:val="00404A39"/>
    <w:rsid w:val="00407521"/>
    <w:rsid w:val="0041523F"/>
    <w:rsid w:val="00426614"/>
    <w:rsid w:val="00426C36"/>
    <w:rsid w:val="004278A4"/>
    <w:rsid w:val="00434F80"/>
    <w:rsid w:val="00435C1A"/>
    <w:rsid w:val="004443BF"/>
    <w:rsid w:val="0047400F"/>
    <w:rsid w:val="00480657"/>
    <w:rsid w:val="004850AB"/>
    <w:rsid w:val="0048516F"/>
    <w:rsid w:val="00490418"/>
    <w:rsid w:val="004A2906"/>
    <w:rsid w:val="004A4BD9"/>
    <w:rsid w:val="004A6A00"/>
    <w:rsid w:val="004B61A9"/>
    <w:rsid w:val="004C31D7"/>
    <w:rsid w:val="004C5ED9"/>
    <w:rsid w:val="004D0FBA"/>
    <w:rsid w:val="004D189B"/>
    <w:rsid w:val="004D6609"/>
    <w:rsid w:val="004D6D92"/>
    <w:rsid w:val="004E07F6"/>
    <w:rsid w:val="004F24CF"/>
    <w:rsid w:val="00505130"/>
    <w:rsid w:val="00506633"/>
    <w:rsid w:val="0051055B"/>
    <w:rsid w:val="00532FE0"/>
    <w:rsid w:val="00534F36"/>
    <w:rsid w:val="00541A39"/>
    <w:rsid w:val="00543F1F"/>
    <w:rsid w:val="005554AA"/>
    <w:rsid w:val="005602F4"/>
    <w:rsid w:val="00573BFF"/>
    <w:rsid w:val="00574EE2"/>
    <w:rsid w:val="00591291"/>
    <w:rsid w:val="00593706"/>
    <w:rsid w:val="00593808"/>
    <w:rsid w:val="005A3D96"/>
    <w:rsid w:val="005B2508"/>
    <w:rsid w:val="005B32A0"/>
    <w:rsid w:val="005B5454"/>
    <w:rsid w:val="005B5645"/>
    <w:rsid w:val="005B760D"/>
    <w:rsid w:val="005C3C9A"/>
    <w:rsid w:val="005C4848"/>
    <w:rsid w:val="005E1428"/>
    <w:rsid w:val="005E406A"/>
    <w:rsid w:val="005F396E"/>
    <w:rsid w:val="0060684B"/>
    <w:rsid w:val="00616983"/>
    <w:rsid w:val="00621713"/>
    <w:rsid w:val="00630EF2"/>
    <w:rsid w:val="006338B1"/>
    <w:rsid w:val="00647719"/>
    <w:rsid w:val="00650BE4"/>
    <w:rsid w:val="006520C7"/>
    <w:rsid w:val="0065367E"/>
    <w:rsid w:val="00670AC3"/>
    <w:rsid w:val="0067364E"/>
    <w:rsid w:val="00694CB7"/>
    <w:rsid w:val="00697778"/>
    <w:rsid w:val="00697783"/>
    <w:rsid w:val="006A06D0"/>
    <w:rsid w:val="006A0BD7"/>
    <w:rsid w:val="006B45E4"/>
    <w:rsid w:val="006C5C95"/>
    <w:rsid w:val="006C6057"/>
    <w:rsid w:val="006E775F"/>
    <w:rsid w:val="006F5E10"/>
    <w:rsid w:val="00702F0C"/>
    <w:rsid w:val="007105CA"/>
    <w:rsid w:val="0071253D"/>
    <w:rsid w:val="0072283B"/>
    <w:rsid w:val="00730E12"/>
    <w:rsid w:val="0073324F"/>
    <w:rsid w:val="007409E9"/>
    <w:rsid w:val="00753D70"/>
    <w:rsid w:val="00761FEF"/>
    <w:rsid w:val="0076764B"/>
    <w:rsid w:val="00767BAC"/>
    <w:rsid w:val="00774C2A"/>
    <w:rsid w:val="0078571D"/>
    <w:rsid w:val="007868E3"/>
    <w:rsid w:val="007B2FC8"/>
    <w:rsid w:val="007D0B7E"/>
    <w:rsid w:val="007D18B7"/>
    <w:rsid w:val="007E556E"/>
    <w:rsid w:val="007F6BE6"/>
    <w:rsid w:val="00802D1C"/>
    <w:rsid w:val="00802DF7"/>
    <w:rsid w:val="00821085"/>
    <w:rsid w:val="008272B1"/>
    <w:rsid w:val="00833036"/>
    <w:rsid w:val="00841AA2"/>
    <w:rsid w:val="008465F0"/>
    <w:rsid w:val="00853E51"/>
    <w:rsid w:val="00863B9D"/>
    <w:rsid w:val="0086766E"/>
    <w:rsid w:val="00867696"/>
    <w:rsid w:val="00877DDD"/>
    <w:rsid w:val="0088438A"/>
    <w:rsid w:val="00885547"/>
    <w:rsid w:val="00886169"/>
    <w:rsid w:val="00890251"/>
    <w:rsid w:val="00895589"/>
    <w:rsid w:val="00895DCF"/>
    <w:rsid w:val="008C3B79"/>
    <w:rsid w:val="008C6B3A"/>
    <w:rsid w:val="008E5A40"/>
    <w:rsid w:val="008F0408"/>
    <w:rsid w:val="009120C4"/>
    <w:rsid w:val="00914A59"/>
    <w:rsid w:val="009259CA"/>
    <w:rsid w:val="00927313"/>
    <w:rsid w:val="0093758C"/>
    <w:rsid w:val="009472AD"/>
    <w:rsid w:val="00950FB2"/>
    <w:rsid w:val="009518C3"/>
    <w:rsid w:val="00951B65"/>
    <w:rsid w:val="00952506"/>
    <w:rsid w:val="0095673E"/>
    <w:rsid w:val="00960990"/>
    <w:rsid w:val="009737B3"/>
    <w:rsid w:val="00975D82"/>
    <w:rsid w:val="00981C9C"/>
    <w:rsid w:val="009A1FA0"/>
    <w:rsid w:val="009A2841"/>
    <w:rsid w:val="009C37C2"/>
    <w:rsid w:val="009C3F12"/>
    <w:rsid w:val="009D42D3"/>
    <w:rsid w:val="009D44C8"/>
    <w:rsid w:val="009D76F3"/>
    <w:rsid w:val="009E6D2D"/>
    <w:rsid w:val="009F0C57"/>
    <w:rsid w:val="009F2D2B"/>
    <w:rsid w:val="009F5EC0"/>
    <w:rsid w:val="00A16C5C"/>
    <w:rsid w:val="00A207C1"/>
    <w:rsid w:val="00A215C3"/>
    <w:rsid w:val="00A27E1E"/>
    <w:rsid w:val="00A35A03"/>
    <w:rsid w:val="00A40FEA"/>
    <w:rsid w:val="00A42E5A"/>
    <w:rsid w:val="00A44A64"/>
    <w:rsid w:val="00A51114"/>
    <w:rsid w:val="00A53FCD"/>
    <w:rsid w:val="00A85664"/>
    <w:rsid w:val="00A86D49"/>
    <w:rsid w:val="00A92C8C"/>
    <w:rsid w:val="00AB2347"/>
    <w:rsid w:val="00AB52DB"/>
    <w:rsid w:val="00AB5CBF"/>
    <w:rsid w:val="00AD260F"/>
    <w:rsid w:val="00AE3C70"/>
    <w:rsid w:val="00AE43D5"/>
    <w:rsid w:val="00AE4D3F"/>
    <w:rsid w:val="00AF3B44"/>
    <w:rsid w:val="00B03228"/>
    <w:rsid w:val="00B15547"/>
    <w:rsid w:val="00B15EEB"/>
    <w:rsid w:val="00B16C69"/>
    <w:rsid w:val="00B258B2"/>
    <w:rsid w:val="00B2721B"/>
    <w:rsid w:val="00B33228"/>
    <w:rsid w:val="00B374BD"/>
    <w:rsid w:val="00B43776"/>
    <w:rsid w:val="00B47A4B"/>
    <w:rsid w:val="00B54D7A"/>
    <w:rsid w:val="00B614A4"/>
    <w:rsid w:val="00B61D14"/>
    <w:rsid w:val="00B64FAD"/>
    <w:rsid w:val="00B65900"/>
    <w:rsid w:val="00B707D7"/>
    <w:rsid w:val="00B72F6F"/>
    <w:rsid w:val="00B769CD"/>
    <w:rsid w:val="00B8678F"/>
    <w:rsid w:val="00B87319"/>
    <w:rsid w:val="00B90513"/>
    <w:rsid w:val="00B92A2A"/>
    <w:rsid w:val="00B93954"/>
    <w:rsid w:val="00B95FDC"/>
    <w:rsid w:val="00BB11B1"/>
    <w:rsid w:val="00BB1322"/>
    <w:rsid w:val="00BB39D3"/>
    <w:rsid w:val="00BB5127"/>
    <w:rsid w:val="00BB6165"/>
    <w:rsid w:val="00BC3E22"/>
    <w:rsid w:val="00BE2C58"/>
    <w:rsid w:val="00BF0D66"/>
    <w:rsid w:val="00BF70EC"/>
    <w:rsid w:val="00BF7972"/>
    <w:rsid w:val="00C03D52"/>
    <w:rsid w:val="00C10916"/>
    <w:rsid w:val="00C21E91"/>
    <w:rsid w:val="00C312D0"/>
    <w:rsid w:val="00C37D69"/>
    <w:rsid w:val="00C619C8"/>
    <w:rsid w:val="00C73828"/>
    <w:rsid w:val="00C81DE8"/>
    <w:rsid w:val="00C82FFC"/>
    <w:rsid w:val="00C921CD"/>
    <w:rsid w:val="00CA2E9C"/>
    <w:rsid w:val="00CA4371"/>
    <w:rsid w:val="00CA47B3"/>
    <w:rsid w:val="00CA60EC"/>
    <w:rsid w:val="00CA6CED"/>
    <w:rsid w:val="00CB14B7"/>
    <w:rsid w:val="00CC1365"/>
    <w:rsid w:val="00CC6275"/>
    <w:rsid w:val="00CE6F58"/>
    <w:rsid w:val="00CE7C2A"/>
    <w:rsid w:val="00CF0A7E"/>
    <w:rsid w:val="00CF5473"/>
    <w:rsid w:val="00CF5FDE"/>
    <w:rsid w:val="00CF6999"/>
    <w:rsid w:val="00D10529"/>
    <w:rsid w:val="00D21EC9"/>
    <w:rsid w:val="00D24CEB"/>
    <w:rsid w:val="00D26843"/>
    <w:rsid w:val="00D33EEE"/>
    <w:rsid w:val="00D347AF"/>
    <w:rsid w:val="00D54AB7"/>
    <w:rsid w:val="00D61B53"/>
    <w:rsid w:val="00D83181"/>
    <w:rsid w:val="00D944D0"/>
    <w:rsid w:val="00DB6C90"/>
    <w:rsid w:val="00DC5D68"/>
    <w:rsid w:val="00DD29A0"/>
    <w:rsid w:val="00E0756E"/>
    <w:rsid w:val="00E14143"/>
    <w:rsid w:val="00E15E7D"/>
    <w:rsid w:val="00E2541C"/>
    <w:rsid w:val="00E33C95"/>
    <w:rsid w:val="00E3494E"/>
    <w:rsid w:val="00E36F12"/>
    <w:rsid w:val="00E47E8A"/>
    <w:rsid w:val="00E538DA"/>
    <w:rsid w:val="00E61869"/>
    <w:rsid w:val="00E71EFB"/>
    <w:rsid w:val="00E801D2"/>
    <w:rsid w:val="00E8199B"/>
    <w:rsid w:val="00EA351B"/>
    <w:rsid w:val="00EC2AA9"/>
    <w:rsid w:val="00EC7C22"/>
    <w:rsid w:val="00ED4AA6"/>
    <w:rsid w:val="00ED4FA1"/>
    <w:rsid w:val="00EE2313"/>
    <w:rsid w:val="00EF4286"/>
    <w:rsid w:val="00F055C7"/>
    <w:rsid w:val="00F06463"/>
    <w:rsid w:val="00F31223"/>
    <w:rsid w:val="00F317E8"/>
    <w:rsid w:val="00F33602"/>
    <w:rsid w:val="00F368CB"/>
    <w:rsid w:val="00F40B5C"/>
    <w:rsid w:val="00F40E6D"/>
    <w:rsid w:val="00F52BA2"/>
    <w:rsid w:val="00F572E5"/>
    <w:rsid w:val="00F57C94"/>
    <w:rsid w:val="00F631E3"/>
    <w:rsid w:val="00F931E9"/>
    <w:rsid w:val="00F972D0"/>
    <w:rsid w:val="00FB4C4D"/>
    <w:rsid w:val="00FD29B5"/>
    <w:rsid w:val="00FD416D"/>
    <w:rsid w:val="00FD7555"/>
    <w:rsid w:val="00FE16B4"/>
    <w:rsid w:val="00FE6B06"/>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4904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66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character" w:customStyle="1" w:styleId="Heading3Char">
    <w:name w:val="Heading 3 Char"/>
    <w:basedOn w:val="DefaultParagraphFont"/>
    <w:link w:val="Heading3"/>
    <w:uiPriority w:val="9"/>
    <w:rsid w:val="0049041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90418"/>
    <w:pPr>
      <w:ind w:left="720"/>
      <w:contextualSpacing/>
    </w:pPr>
  </w:style>
  <w:style w:type="character" w:customStyle="1" w:styleId="Heading4Char">
    <w:name w:val="Heading 4 Char"/>
    <w:basedOn w:val="DefaultParagraphFont"/>
    <w:link w:val="Heading4"/>
    <w:uiPriority w:val="9"/>
    <w:rsid w:val="000A667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83181"/>
    <w:pPr>
      <w:tabs>
        <w:tab w:val="center" w:pos="4419"/>
        <w:tab w:val="right" w:pos="8838"/>
      </w:tabs>
      <w:spacing w:after="0" w:line="240" w:lineRule="auto"/>
    </w:pPr>
  </w:style>
  <w:style w:type="character" w:customStyle="1" w:styleId="HeaderChar">
    <w:name w:val="Header Char"/>
    <w:basedOn w:val="DefaultParagraphFont"/>
    <w:link w:val="Header"/>
    <w:uiPriority w:val="99"/>
    <w:rsid w:val="00D83181"/>
  </w:style>
  <w:style w:type="paragraph" w:styleId="Footer">
    <w:name w:val="footer"/>
    <w:basedOn w:val="Normal"/>
    <w:link w:val="FooterChar"/>
    <w:uiPriority w:val="99"/>
    <w:unhideWhenUsed/>
    <w:rsid w:val="00D831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D83181"/>
  </w:style>
  <w:style w:type="table" w:styleId="TableGrid">
    <w:name w:val="Table Grid"/>
    <w:basedOn w:val="TableNormal"/>
    <w:uiPriority w:val="59"/>
    <w:rsid w:val="00A9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59"/>
  </w:style>
  <w:style w:type="paragraph" w:styleId="Heading1">
    <w:name w:val="heading 1"/>
    <w:basedOn w:val="Normal"/>
    <w:next w:val="Normal"/>
    <w:link w:val="Heading1Char"/>
    <w:uiPriority w:val="9"/>
    <w:qFormat/>
    <w:rsid w:val="00015059"/>
    <w:pPr>
      <w:keepNext/>
      <w:keepLines/>
      <w:spacing w:before="120" w:after="12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qFormat/>
    <w:rsid w:val="00015059"/>
    <w:pPr>
      <w:keepNext/>
      <w:keepLines/>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4904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66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spacing w:line="240" w:lineRule="auto"/>
    </w:pPr>
    <w:rPr>
      <w:sz w:val="20"/>
      <w:szCs w:val="20"/>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character" w:customStyle="1" w:styleId="Heading3Char">
    <w:name w:val="Heading 3 Char"/>
    <w:basedOn w:val="DefaultParagraphFont"/>
    <w:link w:val="Heading3"/>
    <w:uiPriority w:val="9"/>
    <w:rsid w:val="0049041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90418"/>
    <w:pPr>
      <w:ind w:left="720"/>
      <w:contextualSpacing/>
    </w:pPr>
  </w:style>
  <w:style w:type="character" w:customStyle="1" w:styleId="Heading4Char">
    <w:name w:val="Heading 4 Char"/>
    <w:basedOn w:val="DefaultParagraphFont"/>
    <w:link w:val="Heading4"/>
    <w:uiPriority w:val="9"/>
    <w:rsid w:val="000A667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83181"/>
    <w:pPr>
      <w:tabs>
        <w:tab w:val="center" w:pos="4419"/>
        <w:tab w:val="right" w:pos="8838"/>
      </w:tabs>
      <w:spacing w:after="0" w:line="240" w:lineRule="auto"/>
    </w:pPr>
  </w:style>
  <w:style w:type="character" w:customStyle="1" w:styleId="HeaderChar">
    <w:name w:val="Header Char"/>
    <w:basedOn w:val="DefaultParagraphFont"/>
    <w:link w:val="Header"/>
    <w:uiPriority w:val="99"/>
    <w:rsid w:val="00D83181"/>
  </w:style>
  <w:style w:type="paragraph" w:styleId="Footer">
    <w:name w:val="footer"/>
    <w:basedOn w:val="Normal"/>
    <w:link w:val="FooterChar"/>
    <w:uiPriority w:val="99"/>
    <w:unhideWhenUsed/>
    <w:rsid w:val="00D831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D83181"/>
  </w:style>
  <w:style w:type="table" w:styleId="TableGrid">
    <w:name w:val="Table Grid"/>
    <w:basedOn w:val="TableNormal"/>
    <w:uiPriority w:val="59"/>
    <w:rsid w:val="00A9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O'Neill</dc:creator>
  <cp:lastModifiedBy>Elwood James</cp:lastModifiedBy>
  <cp:revision>4</cp:revision>
  <cp:lastPrinted>2015-01-16T10:15:00Z</cp:lastPrinted>
  <dcterms:created xsi:type="dcterms:W3CDTF">2015-01-16T10:18:00Z</dcterms:created>
  <dcterms:modified xsi:type="dcterms:W3CDTF">2015-01-21T08:22:00Z</dcterms:modified>
</cp:coreProperties>
</file>