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40" w:rsidRPr="0095668B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95668B">
        <w:rPr>
          <w:rFonts w:ascii="Times New Roman" w:hAnsi="Times New Roman" w:cs="Times New Roman"/>
          <w:i/>
        </w:rPr>
        <w:t xml:space="preserve">Urban Studies </w:t>
      </w:r>
    </w:p>
    <w:p w:rsidR="006665D1" w:rsidRPr="00A06A7A" w:rsidRDefault="00446140" w:rsidP="00446140">
      <w:pPr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50(4) 776–788, March 2013</w:t>
      </w:r>
    </w:p>
    <w:p w:rsidR="00446140" w:rsidRPr="00A06A7A" w:rsidRDefault="00446140" w:rsidP="00A06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7A">
        <w:rPr>
          <w:rFonts w:ascii="Times New Roman" w:hAnsi="Times New Roman" w:cs="Times New Roman"/>
          <w:b/>
          <w:sz w:val="24"/>
          <w:szCs w:val="24"/>
        </w:rPr>
        <w:t>Forms o</w:t>
      </w:r>
      <w:r w:rsidR="00A06A7A" w:rsidRPr="00A06A7A">
        <w:rPr>
          <w:rFonts w:ascii="Times New Roman" w:hAnsi="Times New Roman" w:cs="Times New Roman"/>
          <w:b/>
          <w:sz w:val="24"/>
          <w:szCs w:val="24"/>
        </w:rPr>
        <w:t xml:space="preserve">f Government and Climate Change </w:t>
      </w:r>
      <w:r w:rsidRPr="00A06A7A">
        <w:rPr>
          <w:rFonts w:ascii="Times New Roman" w:hAnsi="Times New Roman" w:cs="Times New Roman"/>
          <w:b/>
          <w:sz w:val="24"/>
          <w:szCs w:val="24"/>
        </w:rPr>
        <w:t>Policies in US Cities</w:t>
      </w: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A06A7A" w:rsidRDefault="00446140" w:rsidP="0095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Jungah Bae and Richard Feiock</w:t>
      </w: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95668B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5668B">
        <w:rPr>
          <w:rFonts w:ascii="Times New Roman" w:hAnsi="Times New Roman" w:cs="Times New Roman"/>
          <w:b/>
        </w:rPr>
        <w:t>Abstract</w:t>
      </w:r>
      <w:bookmarkStart w:id="0" w:name="_GoBack"/>
      <w:bookmarkEnd w:id="0"/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 xml:space="preserve">It has long been believed that council-manager </w:t>
      </w:r>
      <w:r w:rsidR="00A06A7A">
        <w:rPr>
          <w:rFonts w:ascii="Times New Roman" w:hAnsi="Times New Roman" w:cs="Times New Roman"/>
        </w:rPr>
        <w:t xml:space="preserve">governments with professionally </w:t>
      </w:r>
      <w:r w:rsidRPr="00A06A7A">
        <w:rPr>
          <w:rFonts w:ascii="Times New Roman" w:hAnsi="Times New Roman" w:cs="Times New Roman"/>
        </w:rPr>
        <w:t>trained public managers are more efficiency orient</w:t>
      </w:r>
      <w:r w:rsidR="00A06A7A">
        <w:rPr>
          <w:rFonts w:ascii="Times New Roman" w:hAnsi="Times New Roman" w:cs="Times New Roman"/>
        </w:rPr>
        <w:t xml:space="preserve">ed and insulated from political </w:t>
      </w:r>
      <w:r w:rsidRPr="00A06A7A">
        <w:rPr>
          <w:rFonts w:ascii="Times New Roman" w:hAnsi="Times New Roman" w:cs="Times New Roman"/>
        </w:rPr>
        <w:t>pressure than mayor-council governments. Despite</w:t>
      </w:r>
      <w:r w:rsidR="00A06A7A">
        <w:rPr>
          <w:rFonts w:ascii="Times New Roman" w:hAnsi="Times New Roman" w:cs="Times New Roman"/>
        </w:rPr>
        <w:t xml:space="preserve"> the general acceptance of this </w:t>
      </w:r>
      <w:r w:rsidRPr="00A06A7A">
        <w:rPr>
          <w:rFonts w:ascii="Times New Roman" w:hAnsi="Times New Roman" w:cs="Times New Roman"/>
        </w:rPr>
        <w:t>conventional wisdom, empirical evidence to suppo</w:t>
      </w:r>
      <w:r w:rsidR="00A06A7A">
        <w:rPr>
          <w:rFonts w:ascii="Times New Roman" w:hAnsi="Times New Roman" w:cs="Times New Roman"/>
        </w:rPr>
        <w:t xml:space="preserve">rt the predicted differences in </w:t>
      </w:r>
      <w:r w:rsidRPr="00A06A7A">
        <w:rPr>
          <w:rFonts w:ascii="Times New Roman" w:hAnsi="Times New Roman" w:cs="Times New Roman"/>
        </w:rPr>
        <w:t>policy has been extremely hard to come by. Most stud</w:t>
      </w:r>
      <w:r w:rsidR="00A06A7A">
        <w:rPr>
          <w:rFonts w:ascii="Times New Roman" w:hAnsi="Times New Roman" w:cs="Times New Roman"/>
        </w:rPr>
        <w:t xml:space="preserve">ies have found no direct effect </w:t>
      </w:r>
      <w:r w:rsidRPr="00A06A7A">
        <w:rPr>
          <w:rFonts w:ascii="Times New Roman" w:hAnsi="Times New Roman" w:cs="Times New Roman"/>
        </w:rPr>
        <w:t>of form of government on expenditures or policy; the e</w:t>
      </w:r>
      <w:r w:rsidR="00A06A7A">
        <w:rPr>
          <w:rFonts w:ascii="Times New Roman" w:hAnsi="Times New Roman" w:cs="Times New Roman"/>
        </w:rPr>
        <w:t xml:space="preserve">ffect of local institutions has </w:t>
      </w:r>
      <w:r w:rsidRPr="00A06A7A">
        <w:rPr>
          <w:rFonts w:ascii="Times New Roman" w:hAnsi="Times New Roman" w:cs="Times New Roman"/>
        </w:rPr>
        <w:t>been indirect, working to amplify or reduce suppl</w:t>
      </w:r>
      <w:r w:rsidR="00A06A7A">
        <w:rPr>
          <w:rFonts w:ascii="Times New Roman" w:hAnsi="Times New Roman" w:cs="Times New Roman"/>
        </w:rPr>
        <w:t xml:space="preserve">ier or demander preferences. In </w:t>
      </w:r>
      <w:r w:rsidRPr="00A06A7A">
        <w:rPr>
          <w:rFonts w:ascii="Times New Roman" w:hAnsi="Times New Roman" w:cs="Times New Roman"/>
        </w:rPr>
        <w:t>contrast, this paper examines a unique dataset of sustain</w:t>
      </w:r>
      <w:r w:rsidR="00A06A7A">
        <w:rPr>
          <w:rFonts w:ascii="Times New Roman" w:hAnsi="Times New Roman" w:cs="Times New Roman"/>
        </w:rPr>
        <w:t xml:space="preserve">ability efforts in governmental </w:t>
      </w:r>
      <w:r w:rsidRPr="00A06A7A">
        <w:rPr>
          <w:rFonts w:ascii="Times New Roman" w:hAnsi="Times New Roman" w:cs="Times New Roman"/>
        </w:rPr>
        <w:t>operations and the community, and reports ev</w:t>
      </w:r>
      <w:r w:rsidR="00A06A7A">
        <w:rPr>
          <w:rFonts w:ascii="Times New Roman" w:hAnsi="Times New Roman" w:cs="Times New Roman"/>
        </w:rPr>
        <w:t xml:space="preserve">idence that forms of government </w:t>
      </w:r>
      <w:r w:rsidRPr="00A06A7A">
        <w:rPr>
          <w:rFonts w:ascii="Times New Roman" w:hAnsi="Times New Roman" w:cs="Times New Roman"/>
        </w:rPr>
        <w:t>are an important direct influence on the approach that communities take to sustainability.</w:t>
      </w:r>
    </w:p>
    <w:p w:rsidR="00446140" w:rsidRPr="00A06A7A" w:rsidRDefault="00446140" w:rsidP="00A06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Council-manager government systems have a</w:t>
      </w:r>
      <w:r w:rsidR="00A06A7A">
        <w:rPr>
          <w:rFonts w:ascii="Times New Roman" w:hAnsi="Times New Roman" w:cs="Times New Roman"/>
        </w:rPr>
        <w:t xml:space="preserve"> significant positive effect on </w:t>
      </w:r>
      <w:r w:rsidRPr="00A06A7A">
        <w:rPr>
          <w:rFonts w:ascii="Times New Roman" w:hAnsi="Times New Roman" w:cs="Times New Roman"/>
        </w:rPr>
        <w:t>efforts directed to governmental operations, but</w:t>
      </w:r>
      <w:r w:rsidR="00A06A7A">
        <w:rPr>
          <w:rFonts w:ascii="Times New Roman" w:hAnsi="Times New Roman" w:cs="Times New Roman"/>
        </w:rPr>
        <w:t xml:space="preserve"> a negative effect on community </w:t>
      </w:r>
      <w:r w:rsidRPr="00A06A7A">
        <w:rPr>
          <w:rFonts w:ascii="Times New Roman" w:hAnsi="Times New Roman" w:cs="Times New Roman"/>
        </w:rPr>
        <w:t>efforts.</w:t>
      </w:r>
    </w:p>
    <w:p w:rsidR="00446140" w:rsidRPr="00A06A7A" w:rsidRDefault="00446140" w:rsidP="00446140">
      <w:pPr>
        <w:rPr>
          <w:rFonts w:ascii="Times New Roman" w:hAnsi="Times New Roman" w:cs="Times New Roman"/>
        </w:rPr>
      </w:pPr>
    </w:p>
    <w:p w:rsidR="00A06A7A" w:rsidRDefault="00A06A7A" w:rsidP="00446140">
      <w:pPr>
        <w:rPr>
          <w:rFonts w:ascii="Times New Roman" w:hAnsi="Times New Roman" w:cs="Times New Roman"/>
        </w:rPr>
      </w:pPr>
    </w:p>
    <w:p w:rsidR="00A06A7A" w:rsidRDefault="00A06A7A" w:rsidP="00446140">
      <w:pPr>
        <w:rPr>
          <w:rFonts w:ascii="Times New Roman" w:hAnsi="Times New Roman" w:cs="Times New Roman"/>
        </w:rPr>
      </w:pPr>
    </w:p>
    <w:p w:rsidR="00A06A7A" w:rsidRDefault="00A06A7A" w:rsidP="00446140">
      <w:pPr>
        <w:rPr>
          <w:rFonts w:ascii="Times New Roman" w:hAnsi="Times New Roman" w:cs="Times New Roman"/>
        </w:rPr>
      </w:pPr>
    </w:p>
    <w:p w:rsidR="00446140" w:rsidRPr="00A06A7A" w:rsidRDefault="00446140" w:rsidP="00446140">
      <w:pPr>
        <w:rPr>
          <w:rFonts w:ascii="Times New Roman" w:hAnsi="Times New Roman" w:cs="Times New Roman"/>
        </w:rPr>
      </w:pPr>
      <w:r w:rsidRPr="0095668B">
        <w:rPr>
          <w:rFonts w:ascii="Times New Roman" w:hAnsi="Times New Roman" w:cs="Times New Roman"/>
          <w:i/>
        </w:rPr>
        <w:t>Energy Policy 38</w:t>
      </w:r>
      <w:r w:rsidRPr="00A06A7A">
        <w:rPr>
          <w:rFonts w:ascii="Times New Roman" w:hAnsi="Times New Roman" w:cs="Times New Roman"/>
        </w:rPr>
        <w:t xml:space="preserve"> (2010) 1645–1653</w:t>
      </w:r>
    </w:p>
    <w:p w:rsidR="00A06A7A" w:rsidRPr="00A06A7A" w:rsidRDefault="00446140" w:rsidP="00A0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7A">
        <w:rPr>
          <w:rFonts w:ascii="Times New Roman" w:hAnsi="Times New Roman" w:cs="Times New Roman"/>
          <w:b/>
          <w:sz w:val="24"/>
          <w:szCs w:val="24"/>
        </w:rPr>
        <w:t>Energy security and climate change concerns: Triggers for energy policy change in the United States?</w:t>
      </w:r>
    </w:p>
    <w:p w:rsidR="00446140" w:rsidRPr="00A06A7A" w:rsidRDefault="00446140" w:rsidP="0095668B">
      <w:pPr>
        <w:rPr>
          <w:rFonts w:ascii="Times New Roman" w:hAnsi="Times New Roman" w:cs="Times New Roman"/>
          <w:sz w:val="24"/>
          <w:szCs w:val="24"/>
        </w:rPr>
      </w:pPr>
      <w:r w:rsidRPr="00A06A7A">
        <w:rPr>
          <w:rFonts w:ascii="Times New Roman" w:hAnsi="Times New Roman" w:cs="Times New Roman"/>
        </w:rPr>
        <w:t>Guri Bang</w:t>
      </w:r>
    </w:p>
    <w:p w:rsidR="00446140" w:rsidRPr="00A06A7A" w:rsidRDefault="0095668B" w:rsidP="00446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:rsidR="00446140" w:rsidRPr="00A06A7A" w:rsidRDefault="00446140" w:rsidP="0095668B">
      <w:pPr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Why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so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difficult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to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change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policy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status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quo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away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from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dependence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on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fossil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fuels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when the need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to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become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less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dependent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on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imported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oil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seems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to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be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generally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accepted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by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US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politicians?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 recent 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debates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House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and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Senate,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references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to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climate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change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and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security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were frequently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used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rationale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for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need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for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policy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change.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But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policy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makers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were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not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 agreement about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what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policy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programs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would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be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best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alternative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or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what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goals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programs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were to achieve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terms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of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addressing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security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or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climate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change,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or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both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same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time.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paper explores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whether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putting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security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and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climate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change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on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 </w:t>
      </w:r>
      <w:r w:rsidRPr="00A06A7A">
        <w:rPr>
          <w:rFonts w:ascii="Times New Roman" w:hAnsi="Times New Roman" w:cs="Times New Roman"/>
        </w:rPr>
        <w:t>decision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making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agenda simultaneously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helped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craft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political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compromise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110</w:t>
      </w:r>
      <w:r w:rsidRPr="00A06A7A">
        <w:rPr>
          <w:rFonts w:ascii="Times New Roman" w:hAnsi="Times New Roman" w:cs="Times New Roman"/>
          <w:vertAlign w:val="superscript"/>
        </w:rPr>
        <w:t>th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Congress—the 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Independence and Security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Act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of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2007,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and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points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out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how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political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institutions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of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US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structured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interaction and affected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policy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outcome,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and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ultimately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chance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of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changing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the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energy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policy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status</w:t>
      </w:r>
      <w:r w:rsidR="00A06A7A">
        <w:rPr>
          <w:rFonts w:ascii="Times New Roman" w:hAnsi="Times New Roman" w:cs="Times New Roman"/>
        </w:rPr>
        <w:t xml:space="preserve"> </w:t>
      </w:r>
      <w:r w:rsidRPr="00A06A7A">
        <w:rPr>
          <w:rFonts w:ascii="Times New Roman" w:hAnsi="Times New Roman" w:cs="Times New Roman"/>
        </w:rPr>
        <w:t>quo.</w:t>
      </w:r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8B">
        <w:rPr>
          <w:rFonts w:ascii="Times New Roman" w:hAnsi="Times New Roman" w:cs="Times New Roman"/>
          <w:i/>
        </w:rPr>
        <w:lastRenderedPageBreak/>
        <w:t>Energy Economics 36</w:t>
      </w:r>
      <w:r w:rsidRPr="00A06A7A">
        <w:rPr>
          <w:rFonts w:ascii="Times New Roman" w:hAnsi="Times New Roman" w:cs="Times New Roman"/>
        </w:rPr>
        <w:t xml:space="preserve"> (2013) 277–285</w:t>
      </w: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668B" w:rsidRDefault="00446140" w:rsidP="009566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06A7A">
        <w:rPr>
          <w:rFonts w:ascii="Times New Roman" w:hAnsi="Times New Roman" w:cs="Times New Roman"/>
          <w:b/>
          <w:color w:val="000000"/>
        </w:rPr>
        <w:t>Are green hopes too rosy? Employment and welfare impacts</w:t>
      </w:r>
      <w:r w:rsidR="00A06A7A" w:rsidRPr="00A06A7A">
        <w:rPr>
          <w:rFonts w:ascii="Times New Roman" w:hAnsi="Times New Roman" w:cs="Times New Roman"/>
          <w:b/>
          <w:color w:val="000000"/>
        </w:rPr>
        <w:t xml:space="preserve"> </w:t>
      </w:r>
      <w:r w:rsidRPr="00A06A7A">
        <w:rPr>
          <w:rFonts w:ascii="Times New Roman" w:hAnsi="Times New Roman" w:cs="Times New Roman"/>
          <w:b/>
          <w:color w:val="000000"/>
        </w:rPr>
        <w:t>of renewable energy promotion</w:t>
      </w:r>
    </w:p>
    <w:p w:rsidR="00446140" w:rsidRPr="0095668B" w:rsidRDefault="00446140" w:rsidP="0095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06A7A">
        <w:rPr>
          <w:rFonts w:ascii="Times New Roman" w:hAnsi="Times New Roman" w:cs="Times New Roman"/>
          <w:color w:val="000000"/>
        </w:rPr>
        <w:t>Christoph Böhringer, Andreas Keller, Edwin van der Werf</w:t>
      </w:r>
    </w:p>
    <w:p w:rsidR="00446140" w:rsidRPr="0095668B" w:rsidRDefault="0095668B" w:rsidP="00446140">
      <w:pPr>
        <w:rPr>
          <w:rFonts w:ascii="Times New Roman" w:hAnsi="Times New Roman" w:cs="Times New Roman"/>
          <w:b/>
        </w:rPr>
      </w:pPr>
      <w:r w:rsidRPr="0095668B">
        <w:rPr>
          <w:rFonts w:ascii="Times New Roman" w:hAnsi="Times New Roman" w:cs="Times New Roman"/>
          <w:b/>
        </w:rPr>
        <w:t>Abstract</w:t>
      </w:r>
    </w:p>
    <w:p w:rsidR="00446140" w:rsidRPr="00A06A7A" w:rsidRDefault="00446140" w:rsidP="00A06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In view of pressing unemployment problems, policy makers across all parties jum</w:t>
      </w:r>
      <w:r w:rsidR="00A06A7A">
        <w:rPr>
          <w:rFonts w:ascii="Times New Roman" w:hAnsi="Times New Roman" w:cs="Times New Roman"/>
        </w:rPr>
        <w:t xml:space="preserve">p on the prospects of renewable </w:t>
      </w:r>
      <w:r w:rsidRPr="00A06A7A">
        <w:rPr>
          <w:rFonts w:ascii="Times New Roman" w:hAnsi="Times New Roman" w:cs="Times New Roman"/>
        </w:rPr>
        <w:t>energy promotion as a job creation engine which can boost econ</w:t>
      </w:r>
      <w:r w:rsidR="00A06A7A">
        <w:rPr>
          <w:rFonts w:ascii="Times New Roman" w:hAnsi="Times New Roman" w:cs="Times New Roman"/>
        </w:rPr>
        <w:t xml:space="preserve">omic well-being. Our analytical </w:t>
      </w:r>
      <w:r w:rsidRPr="00A06A7A">
        <w:rPr>
          <w:rFonts w:ascii="Times New Roman" w:hAnsi="Times New Roman" w:cs="Times New Roman"/>
        </w:rPr>
        <w:t>model shows that initial labor market rigidities in theory provide some sc</w:t>
      </w:r>
      <w:r w:rsidR="00A06A7A">
        <w:rPr>
          <w:rFonts w:ascii="Times New Roman" w:hAnsi="Times New Roman" w:cs="Times New Roman"/>
        </w:rPr>
        <w:t xml:space="preserve">ope for such a double dividend. </w:t>
      </w:r>
      <w:r w:rsidRPr="00A06A7A">
        <w:rPr>
          <w:rFonts w:ascii="Times New Roman" w:hAnsi="Times New Roman" w:cs="Times New Roman"/>
        </w:rPr>
        <w:t>However, the practical outcome of renewable energy promotion might be s</w:t>
      </w:r>
      <w:r w:rsidR="00A06A7A">
        <w:rPr>
          <w:rFonts w:ascii="Times New Roman" w:hAnsi="Times New Roman" w:cs="Times New Roman"/>
        </w:rPr>
        <w:t xml:space="preserve">obering. Our computable general </w:t>
      </w:r>
      <w:r w:rsidRPr="00A06A7A">
        <w:rPr>
          <w:rFonts w:ascii="Times New Roman" w:hAnsi="Times New Roman" w:cs="Times New Roman"/>
        </w:rPr>
        <w:t>equilibrium analysis of subsidized electricity production from renewable en</w:t>
      </w:r>
      <w:r w:rsidR="00A06A7A">
        <w:rPr>
          <w:rFonts w:ascii="Times New Roman" w:hAnsi="Times New Roman" w:cs="Times New Roman"/>
        </w:rPr>
        <w:t xml:space="preserve">ergy sources (RES-E) in Germany </w:t>
      </w:r>
      <w:r w:rsidRPr="00A06A7A">
        <w:rPr>
          <w:rFonts w:ascii="Times New Roman" w:hAnsi="Times New Roman" w:cs="Times New Roman"/>
        </w:rPr>
        <w:t>suggests that the prospects for employment and welfare gains are quite limited and hinge crucially on th</w:t>
      </w:r>
      <w:r w:rsidR="00A06A7A">
        <w:rPr>
          <w:rFonts w:ascii="Times New Roman" w:hAnsi="Times New Roman" w:cs="Times New Roman"/>
        </w:rPr>
        <w:t xml:space="preserve">e </w:t>
      </w:r>
      <w:r w:rsidRPr="00A06A7A">
        <w:rPr>
          <w:rFonts w:ascii="Times New Roman" w:hAnsi="Times New Roman" w:cs="Times New Roman"/>
        </w:rPr>
        <w:t>level of the subsidy rate and the financing mechanism. If RES-E subsidies are fi</w:t>
      </w:r>
      <w:r w:rsidR="00A06A7A">
        <w:rPr>
          <w:rFonts w:ascii="Times New Roman" w:hAnsi="Times New Roman" w:cs="Times New Roman"/>
        </w:rPr>
        <w:t xml:space="preserve">nanced by labor taxes, welfare </w:t>
      </w:r>
      <w:r w:rsidRPr="00A06A7A">
        <w:rPr>
          <w:rFonts w:ascii="Times New Roman" w:hAnsi="Times New Roman" w:cs="Times New Roman"/>
        </w:rPr>
        <w:t>and employment effects ar</w:t>
      </w:r>
      <w:r w:rsidR="00A06A7A">
        <w:rPr>
          <w:rFonts w:ascii="Times New Roman" w:hAnsi="Times New Roman" w:cs="Times New Roman"/>
        </w:rPr>
        <w:t xml:space="preserve">e strictly negative for a broad </w:t>
      </w:r>
      <w:r w:rsidRPr="00A06A7A">
        <w:rPr>
          <w:rFonts w:ascii="Times New Roman" w:hAnsi="Times New Roman" w:cs="Times New Roman"/>
        </w:rPr>
        <w:t>range of subsidy rates. T</w:t>
      </w:r>
      <w:r w:rsidR="00A06A7A">
        <w:rPr>
          <w:rFonts w:ascii="Times New Roman" w:hAnsi="Times New Roman" w:cs="Times New Roman"/>
        </w:rPr>
        <w:t xml:space="preserve">he use of an electricity tax to </w:t>
      </w:r>
      <w:r w:rsidRPr="00A06A7A">
        <w:rPr>
          <w:rFonts w:ascii="Times New Roman" w:hAnsi="Times New Roman" w:cs="Times New Roman"/>
        </w:rPr>
        <w:t>fund RES-E subsidies generates minor benefits for small subsidy rates but these benefits quickly turn into signifi</w:t>
      </w:r>
      <w:r w:rsidR="00A06A7A">
        <w:rPr>
          <w:rFonts w:ascii="Times New Roman" w:hAnsi="Times New Roman" w:cs="Times New Roman"/>
        </w:rPr>
        <w:t xml:space="preserve">cant </w:t>
      </w:r>
      <w:r w:rsidRPr="00A06A7A">
        <w:rPr>
          <w:rFonts w:ascii="Times New Roman" w:hAnsi="Times New Roman" w:cs="Times New Roman"/>
        </w:rPr>
        <w:t>losses as the subsidy rate exceeds some threshold value.</w:t>
      </w:r>
    </w:p>
    <w:p w:rsidR="00446140" w:rsidRPr="00A06A7A" w:rsidRDefault="00446140" w:rsidP="00446140">
      <w:pPr>
        <w:rPr>
          <w:rFonts w:ascii="Times New Roman" w:hAnsi="Times New Roman" w:cs="Times New Roman"/>
        </w:rPr>
      </w:pP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 xml:space="preserve">Volume 37.6 November 2013 1934–48 </w:t>
      </w:r>
      <w:r w:rsidRPr="0095668B">
        <w:rPr>
          <w:rFonts w:ascii="Times New Roman" w:hAnsi="Times New Roman" w:cs="Times New Roman"/>
          <w:i/>
        </w:rPr>
        <w:t>International Journal of Urban and Regional Research</w:t>
      </w:r>
    </w:p>
    <w:p w:rsidR="00446140" w:rsidRPr="00A06A7A" w:rsidRDefault="00446140" w:rsidP="00446140">
      <w:pPr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DOI:10.1111/1468-2427.12050</w:t>
      </w:r>
    </w:p>
    <w:p w:rsidR="00446140" w:rsidRPr="00A06A7A" w:rsidRDefault="00446140" w:rsidP="00A06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6A7A">
        <w:rPr>
          <w:rFonts w:ascii="Times New Roman" w:hAnsi="Times New Roman" w:cs="Times New Roman"/>
          <w:b/>
        </w:rPr>
        <w:t>Maintaining Climate Change Experiments:</w:t>
      </w:r>
      <w:r w:rsidR="00A06A7A">
        <w:rPr>
          <w:rFonts w:ascii="Times New Roman" w:hAnsi="Times New Roman" w:cs="Times New Roman"/>
          <w:b/>
        </w:rPr>
        <w:t xml:space="preserve"> </w:t>
      </w:r>
      <w:r w:rsidRPr="00A06A7A">
        <w:rPr>
          <w:rFonts w:ascii="Times New Roman" w:hAnsi="Times New Roman" w:cs="Times New Roman"/>
          <w:b/>
        </w:rPr>
        <w:t>Urban Political Ecology and the Everyday</w:t>
      </w:r>
    </w:p>
    <w:p w:rsidR="00446140" w:rsidRPr="00A06A7A" w:rsidRDefault="00446140" w:rsidP="00A06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6A7A">
        <w:rPr>
          <w:rFonts w:ascii="Times New Roman" w:hAnsi="Times New Roman" w:cs="Times New Roman"/>
          <w:b/>
        </w:rPr>
        <w:t>Reconfiguration of Urban Infrastructure</w:t>
      </w:r>
    </w:p>
    <w:p w:rsidR="00A06A7A" w:rsidRDefault="00A06A7A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VANESA CASTÁN BROTO and HARRIET BULKELEY</w:t>
      </w:r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Abstract</w:t>
      </w:r>
    </w:p>
    <w:p w:rsidR="00446140" w:rsidRPr="00A06A7A" w:rsidRDefault="00446140" w:rsidP="00A06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A06A7A">
        <w:rPr>
          <w:rFonts w:ascii="Times New Roman" w:hAnsi="Times New Roman" w:cs="Times New Roman"/>
          <w:iCs/>
        </w:rPr>
        <w:t>Climate change governance is increasingl</w:t>
      </w:r>
      <w:r w:rsidR="00A06A7A">
        <w:rPr>
          <w:rFonts w:ascii="Times New Roman" w:hAnsi="Times New Roman" w:cs="Times New Roman"/>
          <w:iCs/>
        </w:rPr>
        <w:t xml:space="preserve">y being conducted through urban </w:t>
      </w:r>
      <w:r w:rsidRPr="00A06A7A">
        <w:rPr>
          <w:rFonts w:ascii="Times New Roman" w:hAnsi="Times New Roman" w:cs="Times New Roman"/>
          <w:iCs/>
        </w:rPr>
        <w:t>climate change experiments, purposive interventions</w:t>
      </w:r>
      <w:r w:rsidR="00A06A7A">
        <w:rPr>
          <w:rFonts w:ascii="Times New Roman" w:hAnsi="Times New Roman" w:cs="Times New Roman"/>
          <w:iCs/>
        </w:rPr>
        <w:t xml:space="preserve"> that seek to reconfigure urban </w:t>
      </w:r>
      <w:r w:rsidRPr="00A06A7A">
        <w:rPr>
          <w:rFonts w:ascii="Times New Roman" w:hAnsi="Times New Roman" w:cs="Times New Roman"/>
          <w:iCs/>
        </w:rPr>
        <w:t>sociotechnical systems to achieve low-carbon and res</w:t>
      </w:r>
      <w:r w:rsidR="00A06A7A">
        <w:rPr>
          <w:rFonts w:ascii="Times New Roman" w:hAnsi="Times New Roman" w:cs="Times New Roman"/>
          <w:iCs/>
        </w:rPr>
        <w:t xml:space="preserve">ilient cities. In examining how </w:t>
      </w:r>
      <w:r w:rsidRPr="00A06A7A">
        <w:rPr>
          <w:rFonts w:ascii="Times New Roman" w:hAnsi="Times New Roman" w:cs="Times New Roman"/>
          <w:iCs/>
        </w:rPr>
        <w:t>experiments take effect, we suggest that we need to unders</w:t>
      </w:r>
      <w:r w:rsidR="00A06A7A">
        <w:rPr>
          <w:rFonts w:ascii="Times New Roman" w:hAnsi="Times New Roman" w:cs="Times New Roman"/>
          <w:iCs/>
        </w:rPr>
        <w:t xml:space="preserve">tand not only how they are made </w:t>
      </w:r>
      <w:r w:rsidRPr="00A06A7A">
        <w:rPr>
          <w:rFonts w:ascii="Times New Roman" w:hAnsi="Times New Roman" w:cs="Times New Roman"/>
          <w:iCs/>
        </w:rPr>
        <w:t>and assembled, but also how they are maintained within s</w:t>
      </w:r>
      <w:r w:rsidR="00A06A7A">
        <w:rPr>
          <w:rFonts w:ascii="Times New Roman" w:hAnsi="Times New Roman" w:cs="Times New Roman"/>
          <w:iCs/>
        </w:rPr>
        <w:t xml:space="preserve">pecific urban contexts. Drawing </w:t>
      </w:r>
      <w:r w:rsidRPr="00A06A7A">
        <w:rPr>
          <w:rFonts w:ascii="Times New Roman" w:hAnsi="Times New Roman" w:cs="Times New Roman"/>
          <w:iCs/>
        </w:rPr>
        <w:t>on literatures from urban political ecology and the spec</w:t>
      </w:r>
      <w:r w:rsidR="00A06A7A">
        <w:rPr>
          <w:rFonts w:ascii="Times New Roman" w:hAnsi="Times New Roman" w:cs="Times New Roman"/>
          <w:iCs/>
        </w:rPr>
        <w:t xml:space="preserve">ific debate on urban repair and </w:t>
      </w:r>
      <w:r w:rsidRPr="00A06A7A">
        <w:rPr>
          <w:rFonts w:ascii="Times New Roman" w:hAnsi="Times New Roman" w:cs="Times New Roman"/>
          <w:iCs/>
        </w:rPr>
        <w:t>maintenance, this article examines maintenance in two</w:t>
      </w:r>
      <w:r w:rsidR="00A06A7A">
        <w:rPr>
          <w:rFonts w:ascii="Times New Roman" w:hAnsi="Times New Roman" w:cs="Times New Roman"/>
          <w:iCs/>
        </w:rPr>
        <w:t xml:space="preserve"> case studies of climate change </w:t>
      </w:r>
      <w:r w:rsidRPr="00A06A7A">
        <w:rPr>
          <w:rFonts w:ascii="Times New Roman" w:hAnsi="Times New Roman" w:cs="Times New Roman"/>
          <w:iCs/>
        </w:rPr>
        <w:t>experiments in housing in Bangalore (India) and M</w:t>
      </w:r>
      <w:r w:rsidR="00A06A7A">
        <w:rPr>
          <w:rFonts w:ascii="Times New Roman" w:hAnsi="Times New Roman" w:cs="Times New Roman"/>
          <w:iCs/>
        </w:rPr>
        <w:t xml:space="preserve">onterrey (Mexico). We find that </w:t>
      </w:r>
      <w:r w:rsidRPr="00A06A7A">
        <w:rPr>
          <w:rFonts w:ascii="Times New Roman" w:hAnsi="Times New Roman" w:cs="Times New Roman"/>
          <w:iCs/>
        </w:rPr>
        <w:t>maintenance is a crucial process through which not only u</w:t>
      </w:r>
      <w:r w:rsidR="00A06A7A">
        <w:rPr>
          <w:rFonts w:ascii="Times New Roman" w:hAnsi="Times New Roman" w:cs="Times New Roman"/>
          <w:iCs/>
        </w:rPr>
        <w:t xml:space="preserve">rban obduracy is preserved, but </w:t>
      </w:r>
      <w:r w:rsidRPr="00A06A7A">
        <w:rPr>
          <w:rFonts w:ascii="Times New Roman" w:hAnsi="Times New Roman" w:cs="Times New Roman"/>
          <w:iCs/>
        </w:rPr>
        <w:t xml:space="preserve">also the novel and innovative character of the experiment is asserted and reproduced. </w:t>
      </w:r>
      <w:r w:rsidR="00A06A7A">
        <w:rPr>
          <w:rFonts w:ascii="Times New Roman" w:hAnsi="Times New Roman" w:cs="Times New Roman"/>
          <w:iCs/>
        </w:rPr>
        <w:t xml:space="preserve">The </w:t>
      </w:r>
      <w:r w:rsidRPr="00A06A7A">
        <w:rPr>
          <w:rFonts w:ascii="Times New Roman" w:hAnsi="Times New Roman" w:cs="Times New Roman"/>
          <w:iCs/>
        </w:rPr>
        <w:t>process of ‘maintaining’ experiments is a precarious o</w:t>
      </w:r>
      <w:r w:rsidR="00A06A7A">
        <w:rPr>
          <w:rFonts w:ascii="Times New Roman" w:hAnsi="Times New Roman" w:cs="Times New Roman"/>
          <w:iCs/>
        </w:rPr>
        <w:t xml:space="preserve">ne, which requires a continuous </w:t>
      </w:r>
      <w:r w:rsidRPr="00A06A7A">
        <w:rPr>
          <w:rFonts w:ascii="Times New Roman" w:hAnsi="Times New Roman" w:cs="Times New Roman"/>
          <w:iCs/>
        </w:rPr>
        <w:t>external input in terms of remaking the experiment ma</w:t>
      </w:r>
      <w:r w:rsidR="00A06A7A">
        <w:rPr>
          <w:rFonts w:ascii="Times New Roman" w:hAnsi="Times New Roman" w:cs="Times New Roman"/>
          <w:iCs/>
        </w:rPr>
        <w:t xml:space="preserve">terially and discursively. This </w:t>
      </w:r>
      <w:r w:rsidRPr="00A06A7A">
        <w:rPr>
          <w:rFonts w:ascii="Times New Roman" w:hAnsi="Times New Roman" w:cs="Times New Roman"/>
          <w:iCs/>
        </w:rPr>
        <w:t>process causes further reconfigurations beyond the exper</w:t>
      </w:r>
      <w:r w:rsidR="00A06A7A">
        <w:rPr>
          <w:rFonts w:ascii="Times New Roman" w:hAnsi="Times New Roman" w:cs="Times New Roman"/>
          <w:iCs/>
        </w:rPr>
        <w:t xml:space="preserve">iment, changing the patterns of </w:t>
      </w:r>
      <w:r w:rsidRPr="00A06A7A">
        <w:rPr>
          <w:rFonts w:ascii="Times New Roman" w:hAnsi="Times New Roman" w:cs="Times New Roman"/>
          <w:iCs/>
        </w:rPr>
        <w:t>responsibility attribution and acceptability that configure the urban fabric.</w:t>
      </w:r>
    </w:p>
    <w:p w:rsidR="00446140" w:rsidRPr="00A06A7A" w:rsidRDefault="00446140" w:rsidP="00446140">
      <w:pPr>
        <w:rPr>
          <w:rFonts w:ascii="Times New Roman" w:hAnsi="Times New Roman" w:cs="Times New Roman"/>
          <w:iCs/>
        </w:rPr>
      </w:pP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6E9" w:rsidRPr="008A56E9" w:rsidRDefault="008A56E9" w:rsidP="008A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8B">
        <w:rPr>
          <w:rFonts w:ascii="Times New Roman" w:hAnsi="Times New Roman" w:cs="Times New Roman"/>
          <w:i/>
        </w:rPr>
        <w:t>Urban Studies</w:t>
      </w:r>
      <w:r>
        <w:rPr>
          <w:rFonts w:ascii="Times New Roman" w:hAnsi="Times New Roman" w:cs="Times New Roman"/>
        </w:rPr>
        <w:t xml:space="preserve"> 2015</w:t>
      </w:r>
    </w:p>
    <w:p w:rsidR="008A56E9" w:rsidRPr="008A56E9" w:rsidRDefault="008A56E9" w:rsidP="008A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E9">
        <w:rPr>
          <w:rFonts w:ascii="Times New Roman" w:hAnsi="Times New Roman" w:cs="Times New Roman"/>
        </w:rPr>
        <w:t>1–16</w:t>
      </w:r>
    </w:p>
    <w:p w:rsidR="008A56E9" w:rsidRPr="008A56E9" w:rsidRDefault="008A56E9" w:rsidP="008A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E9">
        <w:rPr>
          <w:rFonts w:ascii="Times New Roman" w:hAnsi="Times New Roman" w:cs="Times New Roman"/>
        </w:rPr>
        <w:lastRenderedPageBreak/>
        <w:t>DOI: 10.1177/0042098015581575</w:t>
      </w: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8A56E9" w:rsidRDefault="00446140" w:rsidP="008A5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E9">
        <w:rPr>
          <w:rFonts w:ascii="Times New Roman" w:hAnsi="Times New Roman" w:cs="Times New Roman"/>
          <w:b/>
          <w:sz w:val="24"/>
          <w:szCs w:val="24"/>
        </w:rPr>
        <w:t>Sustainable energy projects and the</w:t>
      </w:r>
      <w:r w:rsidR="008A5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6E9">
        <w:rPr>
          <w:rFonts w:ascii="Times New Roman" w:hAnsi="Times New Roman" w:cs="Times New Roman"/>
          <w:b/>
          <w:sz w:val="24"/>
          <w:szCs w:val="24"/>
        </w:rPr>
        <w:t>com</w:t>
      </w:r>
      <w:r w:rsidR="008A56E9">
        <w:rPr>
          <w:rFonts w:ascii="Times New Roman" w:hAnsi="Times New Roman" w:cs="Times New Roman"/>
          <w:b/>
          <w:sz w:val="24"/>
          <w:szCs w:val="24"/>
        </w:rPr>
        <w:t xml:space="preserve">munity: Mapping single-building </w:t>
      </w:r>
      <w:r w:rsidRPr="008A56E9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8A56E9">
        <w:rPr>
          <w:rFonts w:ascii="Times New Roman" w:hAnsi="Times New Roman" w:cs="Times New Roman"/>
          <w:b/>
          <w:sz w:val="24"/>
          <w:szCs w:val="24"/>
        </w:rPr>
        <w:t xml:space="preserve">of microgeneration technologies </w:t>
      </w:r>
      <w:r w:rsidRPr="008A56E9">
        <w:rPr>
          <w:rFonts w:ascii="Times New Roman" w:hAnsi="Times New Roman" w:cs="Times New Roman"/>
          <w:b/>
          <w:sz w:val="24"/>
          <w:szCs w:val="24"/>
        </w:rPr>
        <w:t>in London</w:t>
      </w: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A06A7A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Anne-Marie Coles, </w:t>
      </w:r>
      <w:r w:rsidR="00446140" w:rsidRPr="00A06A7A">
        <w:rPr>
          <w:rFonts w:ascii="Times New Roman" w:hAnsi="Times New Roman" w:cs="Times New Roman"/>
        </w:rPr>
        <w:t>Athena P</w:t>
      </w:r>
      <w:r>
        <w:rPr>
          <w:rFonts w:ascii="Times New Roman" w:hAnsi="Times New Roman" w:cs="Times New Roman"/>
        </w:rPr>
        <w:t xml:space="preserve">iterou, </w:t>
      </w:r>
      <w:r w:rsidR="00446140" w:rsidRPr="00A06A7A">
        <w:rPr>
          <w:rFonts w:ascii="Times New Roman" w:hAnsi="Times New Roman" w:cs="Times New Roman"/>
        </w:rPr>
        <w:t>Audley Genus</w:t>
      </w:r>
    </w:p>
    <w:p w:rsidR="008A56E9" w:rsidRDefault="008A56E9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Abstract</w:t>
      </w:r>
    </w:p>
    <w:p w:rsidR="00446140" w:rsidRPr="00A06A7A" w:rsidRDefault="00446140" w:rsidP="008A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Microgeneration technologies offer the potential for distribute</w:t>
      </w:r>
      <w:r w:rsidR="008A56E9">
        <w:rPr>
          <w:rFonts w:ascii="Times New Roman" w:hAnsi="Times New Roman" w:cs="Times New Roman"/>
        </w:rPr>
        <w:t xml:space="preserve">d energy supply and consumption </w:t>
      </w:r>
      <w:r w:rsidRPr="00A06A7A">
        <w:rPr>
          <w:rFonts w:ascii="Times New Roman" w:hAnsi="Times New Roman" w:cs="Times New Roman"/>
        </w:rPr>
        <w:t>resulting in reduced reliance on centralised generation. Adoptio</w:t>
      </w:r>
      <w:r w:rsidR="008A56E9">
        <w:rPr>
          <w:rFonts w:ascii="Times New Roman" w:hAnsi="Times New Roman" w:cs="Times New Roman"/>
        </w:rPr>
        <w:t xml:space="preserve">n of microgeneration for use in </w:t>
      </w:r>
      <w:r w:rsidRPr="00A06A7A">
        <w:rPr>
          <w:rFonts w:ascii="Times New Roman" w:hAnsi="Times New Roman" w:cs="Times New Roman"/>
        </w:rPr>
        <w:t>community settings is usually understood as having a beneficial contribut</w:t>
      </w:r>
      <w:r w:rsidR="008A56E9">
        <w:rPr>
          <w:rFonts w:ascii="Times New Roman" w:hAnsi="Times New Roman" w:cs="Times New Roman"/>
        </w:rPr>
        <w:t xml:space="preserve">ion to sustainable development. </w:t>
      </w:r>
      <w:r w:rsidRPr="00A06A7A">
        <w:rPr>
          <w:rFonts w:ascii="Times New Roman" w:hAnsi="Times New Roman" w:cs="Times New Roman"/>
        </w:rPr>
        <w:t>This is particularly relevant in urban environments wh</w:t>
      </w:r>
      <w:r w:rsidR="008A56E9">
        <w:rPr>
          <w:rFonts w:ascii="Times New Roman" w:hAnsi="Times New Roman" w:cs="Times New Roman"/>
        </w:rPr>
        <w:t xml:space="preserve">ich present specific challenges </w:t>
      </w:r>
      <w:r w:rsidRPr="00A06A7A">
        <w:rPr>
          <w:rFonts w:ascii="Times New Roman" w:hAnsi="Times New Roman" w:cs="Times New Roman"/>
        </w:rPr>
        <w:t xml:space="preserve">relating to the heterogeneity of building and land use. Small-scale </w:t>
      </w:r>
      <w:r w:rsidR="008A56E9">
        <w:rPr>
          <w:rFonts w:ascii="Times New Roman" w:hAnsi="Times New Roman" w:cs="Times New Roman"/>
        </w:rPr>
        <w:t xml:space="preserve">installations in buildings also </w:t>
      </w:r>
      <w:r w:rsidRPr="00A06A7A">
        <w:rPr>
          <w:rFonts w:ascii="Times New Roman" w:hAnsi="Times New Roman" w:cs="Times New Roman"/>
        </w:rPr>
        <w:t>appear to offer technological flexibility at the ‘human’ level, neces</w:t>
      </w:r>
      <w:r w:rsidR="008A56E9">
        <w:rPr>
          <w:rFonts w:ascii="Times New Roman" w:hAnsi="Times New Roman" w:cs="Times New Roman"/>
        </w:rPr>
        <w:t xml:space="preserve">sary for local participation in </w:t>
      </w:r>
      <w:r w:rsidRPr="00A06A7A">
        <w:rPr>
          <w:rFonts w:ascii="Times New Roman" w:hAnsi="Times New Roman" w:cs="Times New Roman"/>
        </w:rPr>
        <w:t>shaping the direction of sustainable development. This paper repo</w:t>
      </w:r>
      <w:r w:rsidR="008A56E9">
        <w:rPr>
          <w:rFonts w:ascii="Times New Roman" w:hAnsi="Times New Roman" w:cs="Times New Roman"/>
        </w:rPr>
        <w:t xml:space="preserve">rts on a project concerned with </w:t>
      </w:r>
      <w:r w:rsidRPr="00A06A7A">
        <w:rPr>
          <w:rFonts w:ascii="Times New Roman" w:hAnsi="Times New Roman" w:cs="Times New Roman"/>
        </w:rPr>
        <w:t>identifying on-site energy generation projects in Greater London. A database was compile</w:t>
      </w:r>
      <w:r w:rsidR="008A56E9">
        <w:rPr>
          <w:rFonts w:ascii="Times New Roman" w:hAnsi="Times New Roman" w:cs="Times New Roman"/>
        </w:rPr>
        <w:t xml:space="preserve">d comprising </w:t>
      </w:r>
      <w:r w:rsidRPr="00A06A7A">
        <w:rPr>
          <w:rFonts w:ascii="Times New Roman" w:hAnsi="Times New Roman" w:cs="Times New Roman"/>
        </w:rPr>
        <w:t>renewable and energy efficient microgeneration installation</w:t>
      </w:r>
      <w:r w:rsidR="008A56E9">
        <w:rPr>
          <w:rFonts w:ascii="Times New Roman" w:hAnsi="Times New Roman" w:cs="Times New Roman"/>
        </w:rPr>
        <w:t xml:space="preserve">s in multi-occupancy buildings. </w:t>
      </w:r>
      <w:r w:rsidRPr="00A06A7A">
        <w:rPr>
          <w:rFonts w:ascii="Times New Roman" w:hAnsi="Times New Roman" w:cs="Times New Roman"/>
        </w:rPr>
        <w:t>The relationships between each project and its associated organ</w:t>
      </w:r>
      <w:r w:rsidR="008A56E9">
        <w:rPr>
          <w:rFonts w:ascii="Times New Roman" w:hAnsi="Times New Roman" w:cs="Times New Roman"/>
        </w:rPr>
        <w:t xml:space="preserve">isations are mapped as a social </w:t>
      </w:r>
      <w:r w:rsidRPr="00A06A7A">
        <w:rPr>
          <w:rFonts w:ascii="Times New Roman" w:hAnsi="Times New Roman" w:cs="Times New Roman"/>
        </w:rPr>
        <w:t xml:space="preserve">network, which illustrates the heterogeneity of technologies and </w:t>
      </w:r>
      <w:r w:rsidR="008A56E9">
        <w:rPr>
          <w:rFonts w:ascii="Times New Roman" w:hAnsi="Times New Roman" w:cs="Times New Roman"/>
        </w:rPr>
        <w:t xml:space="preserve">actors involved, as well as the </w:t>
      </w:r>
      <w:r w:rsidRPr="00A06A7A">
        <w:rPr>
          <w:rFonts w:ascii="Times New Roman" w:hAnsi="Times New Roman" w:cs="Times New Roman"/>
        </w:rPr>
        <w:t>flows of funding and expertise. The structure of the resulting networks in</w:t>
      </w:r>
      <w:r w:rsidR="008A56E9">
        <w:rPr>
          <w:rFonts w:ascii="Times New Roman" w:hAnsi="Times New Roman" w:cs="Times New Roman"/>
        </w:rPr>
        <w:t xml:space="preserve">dicates a lack of participation </w:t>
      </w:r>
      <w:r w:rsidRPr="00A06A7A">
        <w:rPr>
          <w:rFonts w:ascii="Times New Roman" w:hAnsi="Times New Roman" w:cs="Times New Roman"/>
        </w:rPr>
        <w:t>by social or not-for-profit groups who are traditionall</w:t>
      </w:r>
      <w:r w:rsidR="008A56E9">
        <w:rPr>
          <w:rFonts w:ascii="Times New Roman" w:hAnsi="Times New Roman" w:cs="Times New Roman"/>
        </w:rPr>
        <w:t xml:space="preserve">y identified as community level </w:t>
      </w:r>
      <w:r w:rsidRPr="00A06A7A">
        <w:rPr>
          <w:rFonts w:ascii="Times New Roman" w:hAnsi="Times New Roman" w:cs="Times New Roman"/>
        </w:rPr>
        <w:t>actors. The findings indicate that large institutional actor</w:t>
      </w:r>
      <w:r w:rsidR="008A56E9">
        <w:rPr>
          <w:rFonts w:ascii="Times New Roman" w:hAnsi="Times New Roman" w:cs="Times New Roman"/>
        </w:rPr>
        <w:t xml:space="preserve">s on the supply side may become </w:t>
      </w:r>
      <w:r w:rsidRPr="00A06A7A">
        <w:rPr>
          <w:rFonts w:ascii="Times New Roman" w:hAnsi="Times New Roman" w:cs="Times New Roman"/>
        </w:rPr>
        <w:t>regarded as renewable energy experts. Hence, there is a need</w:t>
      </w:r>
      <w:r w:rsidR="008A56E9">
        <w:rPr>
          <w:rFonts w:ascii="Times New Roman" w:hAnsi="Times New Roman" w:cs="Times New Roman"/>
        </w:rPr>
        <w:t xml:space="preserve"> to consider how the concept of </w:t>
      </w:r>
      <w:r w:rsidRPr="00A06A7A">
        <w:rPr>
          <w:rFonts w:ascii="Times New Roman" w:hAnsi="Times New Roman" w:cs="Times New Roman"/>
        </w:rPr>
        <w:t>community level actors in urban microgeneration projects is app</w:t>
      </w:r>
      <w:r w:rsidR="008A56E9">
        <w:rPr>
          <w:rFonts w:ascii="Times New Roman" w:hAnsi="Times New Roman" w:cs="Times New Roman"/>
        </w:rPr>
        <w:t xml:space="preserve">licable to local government and </w:t>
      </w:r>
      <w:r w:rsidRPr="00A06A7A">
        <w:rPr>
          <w:rFonts w:ascii="Times New Roman" w:hAnsi="Times New Roman" w:cs="Times New Roman"/>
        </w:rPr>
        <w:t>commercial organisations.</w:t>
      </w:r>
    </w:p>
    <w:p w:rsidR="00A06A7A" w:rsidRPr="00A06A7A" w:rsidRDefault="00A06A7A" w:rsidP="00446140">
      <w:pPr>
        <w:rPr>
          <w:rFonts w:ascii="Times New Roman" w:hAnsi="Times New Roman" w:cs="Times New Roman"/>
          <w:color w:val="000066"/>
        </w:rPr>
      </w:pPr>
    </w:p>
    <w:p w:rsidR="00A06A7A" w:rsidRPr="008A56E9" w:rsidRDefault="00A06A7A" w:rsidP="00446140">
      <w:pPr>
        <w:rPr>
          <w:rFonts w:ascii="Times New Roman" w:hAnsi="Times New Roman" w:cs="Times New Roman"/>
        </w:rPr>
      </w:pPr>
    </w:p>
    <w:p w:rsidR="00446140" w:rsidRPr="008A56E9" w:rsidRDefault="00A06A7A" w:rsidP="00446140">
      <w:pPr>
        <w:rPr>
          <w:rFonts w:ascii="Times New Roman" w:hAnsi="Times New Roman" w:cs="Times New Roman"/>
        </w:rPr>
      </w:pPr>
      <w:r w:rsidRPr="008A56E9">
        <w:rPr>
          <w:rFonts w:ascii="Times New Roman" w:hAnsi="Times New Roman" w:cs="Times New Roman"/>
        </w:rPr>
        <w:t>Energy 43 (2012) 192e200</w:t>
      </w:r>
    </w:p>
    <w:p w:rsidR="00A06A7A" w:rsidRPr="008A56E9" w:rsidRDefault="00A06A7A" w:rsidP="008A5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56E9">
        <w:rPr>
          <w:rFonts w:ascii="Times New Roman" w:hAnsi="Times New Roman" w:cs="Times New Roman"/>
          <w:b/>
          <w:color w:val="000000"/>
          <w:sz w:val="24"/>
          <w:szCs w:val="24"/>
        </w:rPr>
        <w:t>The economic crisis and sustainable development: The design of job creation</w:t>
      </w:r>
      <w:r w:rsidR="008A56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strategies by </w:t>
      </w:r>
      <w:r w:rsidRPr="008A56E9">
        <w:rPr>
          <w:rFonts w:ascii="Times New Roman" w:hAnsi="Times New Roman" w:cs="Times New Roman"/>
          <w:b/>
          <w:color w:val="000000"/>
          <w:sz w:val="24"/>
          <w:szCs w:val="24"/>
        </w:rPr>
        <w:t>use of concrete institutional economics</w:t>
      </w:r>
    </w:p>
    <w:p w:rsidR="008A56E9" w:rsidRDefault="008A56E9" w:rsidP="00A06A7A">
      <w:pPr>
        <w:rPr>
          <w:rFonts w:ascii="Times New Roman" w:hAnsi="Times New Roman" w:cs="Times New Roman"/>
          <w:color w:val="000000"/>
        </w:rPr>
      </w:pPr>
    </w:p>
    <w:p w:rsidR="00446140" w:rsidRPr="00A06A7A" w:rsidRDefault="00A06A7A" w:rsidP="00A06A7A">
      <w:pPr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  <w:color w:val="000000"/>
        </w:rPr>
        <w:t>Henrik Lund</w:t>
      </w:r>
      <w:r w:rsidRPr="00A06A7A">
        <w:rPr>
          <w:rFonts w:ascii="Times New Roman" w:hAnsi="Times New Roman" w:cs="Times New Roman"/>
          <w:color w:val="000066"/>
        </w:rPr>
        <w:t>*</w:t>
      </w:r>
      <w:r w:rsidRPr="00A06A7A">
        <w:rPr>
          <w:rFonts w:ascii="Times New Roman" w:hAnsi="Times New Roman" w:cs="Times New Roman"/>
          <w:color w:val="000000"/>
        </w:rPr>
        <w:t>, Frede Hvelplund</w:t>
      </w:r>
    </w:p>
    <w:p w:rsidR="00446140" w:rsidRPr="00A06A7A" w:rsidRDefault="00446140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140" w:rsidRPr="0095668B" w:rsidRDefault="0095668B" w:rsidP="0044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5668B">
        <w:rPr>
          <w:rFonts w:ascii="Times New Roman" w:hAnsi="Times New Roman" w:cs="Times New Roman"/>
          <w:b/>
        </w:rPr>
        <w:t>Abstract</w:t>
      </w:r>
    </w:p>
    <w:p w:rsidR="008A56E9" w:rsidRPr="008A56E9" w:rsidRDefault="00446140" w:rsidP="008A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6A7A">
        <w:rPr>
          <w:rFonts w:ascii="Times New Roman" w:hAnsi="Times New Roman" w:cs="Times New Roman"/>
        </w:rPr>
        <w:t>This paper presents Concrete Institutional Economics as an economic</w:t>
      </w:r>
      <w:r w:rsidR="008A56E9">
        <w:rPr>
          <w:rFonts w:ascii="Times New Roman" w:hAnsi="Times New Roman" w:cs="Times New Roman"/>
        </w:rPr>
        <w:t xml:space="preserve"> paradigm to understand how the </w:t>
      </w:r>
      <w:r w:rsidRPr="00A06A7A">
        <w:rPr>
          <w:rFonts w:ascii="Times New Roman" w:hAnsi="Times New Roman" w:cs="Times New Roman"/>
        </w:rPr>
        <w:t>wish for sustainable energy in times of economic crisis can be used to ge</w:t>
      </w:r>
      <w:r w:rsidR="008A56E9">
        <w:rPr>
          <w:rFonts w:ascii="Times New Roman" w:hAnsi="Times New Roman" w:cs="Times New Roman"/>
        </w:rPr>
        <w:t xml:space="preserve">nerate jobs as well as economic </w:t>
      </w:r>
      <w:r w:rsidRPr="00A06A7A">
        <w:rPr>
          <w:rFonts w:ascii="Times New Roman" w:hAnsi="Times New Roman" w:cs="Times New Roman"/>
        </w:rPr>
        <w:t>growth. In most countries, including European countries, the USA a</w:t>
      </w:r>
      <w:r w:rsidR="008A56E9">
        <w:rPr>
          <w:rFonts w:ascii="Times New Roman" w:hAnsi="Times New Roman" w:cs="Times New Roman"/>
        </w:rPr>
        <w:t xml:space="preserve">nd China, the implementation of </w:t>
      </w:r>
      <w:r w:rsidRPr="00A06A7A">
        <w:rPr>
          <w:rFonts w:ascii="Times New Roman" w:hAnsi="Times New Roman" w:cs="Times New Roman"/>
        </w:rPr>
        <w:t>sustainable energy solutions involves the replacement of imported fossil f</w:t>
      </w:r>
      <w:r w:rsidR="008A56E9">
        <w:rPr>
          <w:rFonts w:ascii="Times New Roman" w:hAnsi="Times New Roman" w:cs="Times New Roman"/>
        </w:rPr>
        <w:t xml:space="preserve">uels by substantial investments </w:t>
      </w:r>
      <w:r w:rsidRPr="00A06A7A">
        <w:rPr>
          <w:rFonts w:ascii="Times New Roman" w:hAnsi="Times New Roman" w:cs="Times New Roman"/>
        </w:rPr>
        <w:t>in energy conservation and renewable energy (RE). In such situation, it be</w:t>
      </w:r>
      <w:r w:rsidR="008A56E9">
        <w:rPr>
          <w:rFonts w:ascii="Times New Roman" w:hAnsi="Times New Roman" w:cs="Times New Roman"/>
        </w:rPr>
        <w:t xml:space="preserve">comes increasingly essential to </w:t>
      </w:r>
      <w:r w:rsidRPr="00A06A7A">
        <w:rPr>
          <w:rFonts w:ascii="Times New Roman" w:hAnsi="Times New Roman" w:cs="Times New Roman"/>
        </w:rPr>
        <w:t>develop economic thinking and economic models that can analyse the con</w:t>
      </w:r>
      <w:r w:rsidR="008A56E9">
        <w:rPr>
          <w:rFonts w:ascii="Times New Roman" w:hAnsi="Times New Roman" w:cs="Times New Roman"/>
        </w:rPr>
        <w:t xml:space="preserve">crete institutions in which the </w:t>
      </w:r>
      <w:r w:rsidRPr="00A06A7A">
        <w:rPr>
          <w:rFonts w:ascii="Times New Roman" w:hAnsi="Times New Roman" w:cs="Times New Roman"/>
        </w:rPr>
        <w:t xml:space="preserve">market is embedded. This paper presents such tools and methodologies </w:t>
      </w:r>
      <w:r w:rsidR="008A56E9">
        <w:rPr>
          <w:rFonts w:ascii="Times New Roman" w:hAnsi="Times New Roman" w:cs="Times New Roman"/>
        </w:rPr>
        <w:t xml:space="preserve">and applies them to the case of </w:t>
      </w:r>
      <w:r w:rsidRPr="00A06A7A">
        <w:rPr>
          <w:rFonts w:ascii="Times New Roman" w:hAnsi="Times New Roman" w:cs="Times New Roman"/>
        </w:rPr>
        <w:t xml:space="preserve">the Danish heating sector. The case shows how investments in decreasing fossil fuels and CO2 </w:t>
      </w:r>
      <w:r w:rsidR="008A56E9">
        <w:rPr>
          <w:rFonts w:ascii="Times New Roman" w:hAnsi="Times New Roman" w:cs="Times New Roman"/>
        </w:rPr>
        <w:t xml:space="preserve">emissions </w:t>
      </w:r>
      <w:r w:rsidRPr="00A06A7A">
        <w:rPr>
          <w:rFonts w:ascii="Times New Roman" w:hAnsi="Times New Roman" w:cs="Times New Roman"/>
        </w:rPr>
        <w:t>can be made in a way in which they</w:t>
      </w:r>
      <w:r w:rsidR="008A56E9" w:rsidRPr="008A56E9">
        <w:rPr>
          <w:rFonts w:ascii="Times New Roman" w:hAnsi="Times New Roman" w:cs="Times New Roman"/>
        </w:rPr>
        <w:t xml:space="preserve"> have a positive influence on job creation and economic development</w:t>
      </w:r>
    </w:p>
    <w:p w:rsidR="00446140" w:rsidRPr="00A06A7A" w:rsidRDefault="008A56E9" w:rsidP="008A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E9">
        <w:rPr>
          <w:rFonts w:ascii="Times New Roman" w:hAnsi="Times New Roman" w:cs="Times New Roman"/>
        </w:rPr>
        <w:t>as well as public expenditures.</w:t>
      </w:r>
    </w:p>
    <w:sectPr w:rsidR="00446140" w:rsidRPr="00A06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28"/>
    <w:rsid w:val="00446140"/>
    <w:rsid w:val="006665D1"/>
    <w:rsid w:val="008A56E9"/>
    <w:rsid w:val="0095668B"/>
    <w:rsid w:val="00A06A7A"/>
    <w:rsid w:val="00A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EF8C7-1730-4F26-88DE-05CF609B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中津川 みゆき</dc:creator>
  <cp:lastModifiedBy>Elwood</cp:lastModifiedBy>
  <cp:revision>3</cp:revision>
  <dcterms:created xsi:type="dcterms:W3CDTF">2017-01-17T10:56:00Z</dcterms:created>
  <dcterms:modified xsi:type="dcterms:W3CDTF">2017-01-23T06:36:00Z</dcterms:modified>
</cp:coreProperties>
</file>