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6A" w:rsidRPr="00B81140" w:rsidRDefault="007D6C38">
      <w:pPr>
        <w:pStyle w:val="Title"/>
        <w:rPr>
          <w:rFonts w:ascii="Bell MT" w:hAnsi="Bell MT"/>
          <w:sz w:val="24"/>
        </w:rPr>
      </w:pPr>
      <w:r w:rsidRPr="00B81140">
        <w:rPr>
          <w:rFonts w:ascii="Bell MT" w:hAnsi="Bell MT"/>
          <w:sz w:val="24"/>
        </w:rPr>
        <w:t>TAKING LECTURE NOTES</w:t>
      </w:r>
    </w:p>
    <w:p w:rsidR="00574D6A" w:rsidRPr="00B81140" w:rsidRDefault="00574D6A">
      <w:pPr>
        <w:rPr>
          <w:rFonts w:ascii="Bell MT" w:hAnsi="Bell MT"/>
          <w:b/>
        </w:rPr>
      </w:pPr>
    </w:p>
    <w:p w:rsidR="00574D6A" w:rsidRPr="00B81140" w:rsidRDefault="007D6C38" w:rsidP="00B81140">
      <w:pPr>
        <w:spacing w:after="120"/>
        <w:rPr>
          <w:rFonts w:ascii="Bell MT" w:hAnsi="Bell MT"/>
        </w:rPr>
      </w:pPr>
      <w:r w:rsidRPr="00B81140">
        <w:rPr>
          <w:rFonts w:ascii="Bell MT" w:hAnsi="Bell MT"/>
        </w:rPr>
        <w:t xml:space="preserve">I. </w:t>
      </w:r>
      <w:r w:rsidR="00545B13">
        <w:rPr>
          <w:rFonts w:ascii="Bell MT" w:hAnsi="Bell MT"/>
        </w:rPr>
        <w:t>REASONS--</w:t>
      </w:r>
      <w:r w:rsidRPr="00B81140">
        <w:rPr>
          <w:rFonts w:ascii="Bell MT" w:hAnsi="Bell MT"/>
        </w:rPr>
        <w:t>There are many re</w:t>
      </w:r>
      <w:r w:rsidR="00B81140" w:rsidRPr="00B81140">
        <w:rPr>
          <w:rFonts w:ascii="Bell MT" w:hAnsi="Bell MT"/>
        </w:rPr>
        <w:t>asons for taking lecture notes.</w:t>
      </w:r>
    </w:p>
    <w:p w:rsidR="00574D6A" w:rsidRPr="00B81140" w:rsidRDefault="007D6C38" w:rsidP="00B81140">
      <w:pPr>
        <w:ind w:left="1134" w:hanging="567"/>
        <w:rPr>
          <w:rFonts w:ascii="Bell MT" w:hAnsi="Bell MT"/>
        </w:rPr>
      </w:pPr>
      <w:r w:rsidRPr="00B81140">
        <w:rPr>
          <w:rFonts w:ascii="Bell MT" w:hAnsi="Bell MT"/>
        </w:rPr>
        <w:t>A. Making yourself take notes forces you to listen carefully and test your understanding of the material.</w:t>
      </w:r>
    </w:p>
    <w:p w:rsidR="00574D6A" w:rsidRPr="00B81140" w:rsidRDefault="007D6C38" w:rsidP="00B81140">
      <w:pPr>
        <w:ind w:left="1134" w:hanging="567"/>
        <w:rPr>
          <w:rFonts w:ascii="Bell MT" w:hAnsi="Bell MT"/>
        </w:rPr>
      </w:pPr>
      <w:r w:rsidRPr="00B81140">
        <w:rPr>
          <w:rFonts w:ascii="Bell MT" w:hAnsi="Bell MT"/>
        </w:rPr>
        <w:t>B. When you are reviewing, notes provide a gauge to what is important in the text.</w:t>
      </w:r>
    </w:p>
    <w:p w:rsidR="00574D6A" w:rsidRPr="00B81140" w:rsidRDefault="007D6C38" w:rsidP="00B81140">
      <w:pPr>
        <w:ind w:left="1134" w:hanging="567"/>
        <w:rPr>
          <w:rFonts w:ascii="Bell MT" w:hAnsi="Bell MT"/>
        </w:rPr>
      </w:pPr>
      <w:r w:rsidRPr="00B81140">
        <w:rPr>
          <w:rFonts w:ascii="Bell MT" w:hAnsi="Bell MT"/>
        </w:rPr>
        <w:t>C. Personal notes are usually easier to remember than the text.</w:t>
      </w:r>
    </w:p>
    <w:p w:rsidR="00574D6A" w:rsidRPr="00B81140" w:rsidRDefault="007D6C38" w:rsidP="00B81140">
      <w:pPr>
        <w:pStyle w:val="BodyTextIndent"/>
        <w:ind w:left="1134" w:hanging="567"/>
        <w:rPr>
          <w:rFonts w:ascii="Bell MT" w:hAnsi="Bell MT"/>
          <w:sz w:val="24"/>
        </w:rPr>
      </w:pPr>
      <w:r w:rsidRPr="00B81140">
        <w:rPr>
          <w:rFonts w:ascii="Bell MT" w:hAnsi="Bell MT"/>
          <w:sz w:val="24"/>
        </w:rPr>
        <w:t>D. The writing down of important points helps you to remember then even before you have studied the material formally.</w:t>
      </w:r>
    </w:p>
    <w:p w:rsidR="00574D6A" w:rsidRPr="00B81140" w:rsidRDefault="007D6C38" w:rsidP="00545B13">
      <w:pPr>
        <w:spacing w:before="240" w:after="120"/>
        <w:ind w:left="272" w:hanging="272"/>
        <w:rPr>
          <w:rFonts w:ascii="Bell MT" w:hAnsi="Bell MT"/>
        </w:rPr>
      </w:pPr>
      <w:r w:rsidRPr="00B81140">
        <w:rPr>
          <w:rFonts w:ascii="Bell MT" w:hAnsi="Bell MT"/>
        </w:rPr>
        <w:t xml:space="preserve">II. </w:t>
      </w:r>
      <w:r w:rsidR="00545B13">
        <w:rPr>
          <w:rFonts w:ascii="Bell MT" w:hAnsi="Bell MT"/>
        </w:rPr>
        <w:t>IMPORTANT POINTS—I</w:t>
      </w:r>
      <w:r w:rsidRPr="00B81140">
        <w:rPr>
          <w:rFonts w:ascii="Bell MT" w:hAnsi="Bell MT"/>
        </w:rPr>
        <w:t>nstructors usually give clues to what is important to take down.</w:t>
      </w:r>
      <w:r w:rsidR="00B81140" w:rsidRPr="00B81140">
        <w:rPr>
          <w:rFonts w:ascii="Bell MT" w:hAnsi="Bell MT"/>
        </w:rPr>
        <w:t xml:space="preserve"> </w:t>
      </w:r>
      <w:r w:rsidRPr="00B81140">
        <w:rPr>
          <w:rFonts w:ascii="Bell MT" w:hAnsi="Bell MT"/>
        </w:rPr>
        <w:t>Some common clues are:</w:t>
      </w:r>
    </w:p>
    <w:p w:rsidR="00574D6A" w:rsidRPr="00B81140" w:rsidRDefault="007D6C38" w:rsidP="00B81140">
      <w:pPr>
        <w:ind w:left="1134" w:hanging="567"/>
        <w:rPr>
          <w:rFonts w:ascii="Bell MT" w:hAnsi="Bell MT"/>
        </w:rPr>
      </w:pPr>
      <w:r w:rsidRPr="00B81140">
        <w:rPr>
          <w:rFonts w:ascii="Bell MT" w:hAnsi="Bell MT"/>
        </w:rPr>
        <w:t>A. Material written on the blackboard.</w:t>
      </w:r>
    </w:p>
    <w:p w:rsidR="00574D6A" w:rsidRPr="00B81140" w:rsidRDefault="007D6C38" w:rsidP="00B81140">
      <w:pPr>
        <w:ind w:left="1134" w:hanging="567"/>
        <w:rPr>
          <w:rFonts w:ascii="Bell MT" w:hAnsi="Bell MT"/>
        </w:rPr>
      </w:pPr>
      <w:r w:rsidRPr="00B81140">
        <w:rPr>
          <w:rFonts w:ascii="Bell MT" w:hAnsi="Bell MT"/>
        </w:rPr>
        <w:t>B. Repetition</w:t>
      </w:r>
    </w:p>
    <w:p w:rsidR="00574D6A" w:rsidRPr="00B81140" w:rsidRDefault="007D6C38" w:rsidP="00B81140">
      <w:pPr>
        <w:ind w:left="1134" w:hanging="567"/>
        <w:rPr>
          <w:rFonts w:ascii="Bell MT" w:hAnsi="Bell MT"/>
        </w:rPr>
      </w:pPr>
      <w:r w:rsidRPr="00B81140">
        <w:rPr>
          <w:rFonts w:ascii="Bell MT" w:hAnsi="Bell MT"/>
        </w:rPr>
        <w:t>C. Emphasis</w:t>
      </w:r>
    </w:p>
    <w:p w:rsidR="00574D6A" w:rsidRPr="00B81140" w:rsidRDefault="007D6C38" w:rsidP="00B81140">
      <w:pPr>
        <w:ind w:left="1701" w:hanging="567"/>
        <w:rPr>
          <w:rFonts w:ascii="Bell MT" w:hAnsi="Bell MT"/>
        </w:rPr>
      </w:pPr>
      <w:r w:rsidRPr="00B81140">
        <w:rPr>
          <w:rFonts w:ascii="Bell MT" w:hAnsi="Bell MT"/>
        </w:rPr>
        <w:t>1. Emphasis can be judged by tone of voice and gesture.</w:t>
      </w:r>
    </w:p>
    <w:p w:rsidR="00574D6A" w:rsidRPr="00B81140" w:rsidRDefault="007D6C38" w:rsidP="00B81140">
      <w:pPr>
        <w:pStyle w:val="BodyTextIndent"/>
        <w:ind w:left="1701" w:hanging="567"/>
        <w:rPr>
          <w:rFonts w:ascii="Bell MT" w:hAnsi="Bell MT"/>
          <w:sz w:val="24"/>
        </w:rPr>
      </w:pPr>
      <w:r w:rsidRPr="00B81140">
        <w:rPr>
          <w:rFonts w:ascii="Bell MT" w:hAnsi="Bell MT"/>
          <w:sz w:val="24"/>
        </w:rPr>
        <w:t>2. Emphasis can be judged by the amount of time the instructor spends on points and the number of examples he or she uses.</w:t>
      </w:r>
    </w:p>
    <w:p w:rsidR="00574D6A" w:rsidRPr="00B81140" w:rsidRDefault="007D6C38" w:rsidP="00B81140">
      <w:pPr>
        <w:ind w:left="1134" w:hanging="567"/>
        <w:rPr>
          <w:rFonts w:ascii="Bell MT" w:hAnsi="Bell MT"/>
        </w:rPr>
      </w:pPr>
      <w:r w:rsidRPr="00B81140">
        <w:rPr>
          <w:rFonts w:ascii="Bell MT" w:hAnsi="Bell MT"/>
        </w:rPr>
        <w:t xml:space="preserve">D. Word signals (e.g. "There are </w:t>
      </w:r>
      <w:r w:rsidRPr="00B81140">
        <w:rPr>
          <w:rFonts w:ascii="Bell MT" w:hAnsi="Bell MT"/>
          <w:b/>
        </w:rPr>
        <w:t>two points of view</w:t>
      </w:r>
      <w:r w:rsidRPr="00B81140">
        <w:rPr>
          <w:rFonts w:ascii="Bell MT" w:hAnsi="Bell MT"/>
        </w:rPr>
        <w:t xml:space="preserve"> on . . . " "The </w:t>
      </w:r>
      <w:r w:rsidRPr="00B81140">
        <w:rPr>
          <w:rFonts w:ascii="Bell MT" w:hAnsi="Bell MT"/>
          <w:b/>
        </w:rPr>
        <w:t xml:space="preserve">third </w:t>
      </w:r>
      <w:r w:rsidRPr="00B81140">
        <w:rPr>
          <w:rFonts w:ascii="Bell MT" w:hAnsi="Bell MT"/>
        </w:rPr>
        <w:t xml:space="preserve">reason is . . . " " In </w:t>
      </w:r>
      <w:r w:rsidRPr="00B81140">
        <w:rPr>
          <w:rFonts w:ascii="Bell MT" w:hAnsi="Bell MT"/>
          <w:b/>
        </w:rPr>
        <w:t xml:space="preserve">conclusion </w:t>
      </w:r>
      <w:r w:rsidRPr="00B81140">
        <w:rPr>
          <w:rFonts w:ascii="Bell MT" w:hAnsi="Bell MT"/>
        </w:rPr>
        <w:t>. . . ")</w:t>
      </w:r>
    </w:p>
    <w:p w:rsidR="00574D6A" w:rsidRPr="00B81140" w:rsidRDefault="007D6C38" w:rsidP="00B81140">
      <w:pPr>
        <w:ind w:left="1134" w:hanging="567"/>
        <w:rPr>
          <w:rFonts w:ascii="Bell MT" w:hAnsi="Bell MT"/>
        </w:rPr>
      </w:pPr>
      <w:r w:rsidRPr="00B81140">
        <w:rPr>
          <w:rFonts w:ascii="Bell MT" w:hAnsi="Bell MT"/>
        </w:rPr>
        <w:t>E. Summaries given at the end of class.</w:t>
      </w:r>
    </w:p>
    <w:p w:rsidR="00574D6A" w:rsidRPr="00B81140" w:rsidRDefault="007D6C38" w:rsidP="00B81140">
      <w:pPr>
        <w:ind w:left="1134" w:hanging="567"/>
        <w:rPr>
          <w:rFonts w:ascii="Bell MT" w:hAnsi="Bell MT"/>
        </w:rPr>
      </w:pPr>
      <w:r w:rsidRPr="00B81140">
        <w:rPr>
          <w:rFonts w:ascii="Bell MT" w:hAnsi="Bell MT"/>
        </w:rPr>
        <w:t>F. Reviews given at the beginning of class.</w:t>
      </w:r>
    </w:p>
    <w:p w:rsidR="00574D6A" w:rsidRPr="00B81140" w:rsidRDefault="007D6C38" w:rsidP="00B81140">
      <w:pPr>
        <w:spacing w:before="240" w:after="120"/>
        <w:ind w:left="272" w:hanging="272"/>
        <w:rPr>
          <w:rFonts w:ascii="Bell MT" w:hAnsi="Bell MT"/>
        </w:rPr>
      </w:pPr>
      <w:r w:rsidRPr="00B81140">
        <w:rPr>
          <w:rFonts w:ascii="Bell MT" w:hAnsi="Bell MT"/>
        </w:rPr>
        <w:t xml:space="preserve">III. </w:t>
      </w:r>
      <w:r w:rsidR="00545B13">
        <w:rPr>
          <w:rFonts w:ascii="Bell MT" w:hAnsi="Bell MT"/>
        </w:rPr>
        <w:t>NOTETAKING STYLE—E</w:t>
      </w:r>
      <w:r w:rsidRPr="00B81140">
        <w:rPr>
          <w:rFonts w:ascii="Bell MT" w:hAnsi="Bell MT"/>
        </w:rPr>
        <w:t>ach student should develop his or her own method of taking notes, but most students find the following suggestions helpful:</w:t>
      </w:r>
    </w:p>
    <w:p w:rsidR="00574D6A" w:rsidRPr="00B81140" w:rsidRDefault="007D6C38" w:rsidP="00B81140">
      <w:pPr>
        <w:ind w:left="839" w:hanging="272"/>
        <w:rPr>
          <w:rFonts w:ascii="Bell MT" w:hAnsi="Bell MT"/>
        </w:rPr>
      </w:pPr>
      <w:r w:rsidRPr="00B81140">
        <w:rPr>
          <w:rFonts w:ascii="Bell MT" w:hAnsi="Bell MT"/>
        </w:rPr>
        <w:t>A. Make your notes brief.</w:t>
      </w:r>
    </w:p>
    <w:p w:rsidR="00574D6A" w:rsidRPr="00B81140" w:rsidRDefault="007D6C38" w:rsidP="00B81140">
      <w:pPr>
        <w:pStyle w:val="BodyTextIndent2"/>
        <w:ind w:left="1701" w:hanging="567"/>
        <w:rPr>
          <w:rFonts w:ascii="Bell MT" w:hAnsi="Bell MT"/>
          <w:sz w:val="24"/>
        </w:rPr>
      </w:pPr>
      <w:r w:rsidRPr="00B81140">
        <w:rPr>
          <w:rFonts w:ascii="Bell MT" w:hAnsi="Bell MT"/>
          <w:sz w:val="24"/>
        </w:rPr>
        <w:t>1. Never use a sentence where you can use a phrase.  Never use a phrase where you can use a word.</w:t>
      </w:r>
    </w:p>
    <w:p w:rsidR="00574D6A" w:rsidRPr="00B81140" w:rsidRDefault="007D6C38" w:rsidP="00B81140">
      <w:pPr>
        <w:tabs>
          <w:tab w:val="left" w:pos="720"/>
        </w:tabs>
        <w:ind w:left="1701" w:hanging="567"/>
        <w:rPr>
          <w:rFonts w:ascii="Bell MT" w:hAnsi="Bell MT"/>
        </w:rPr>
      </w:pPr>
      <w:r w:rsidRPr="00B81140">
        <w:rPr>
          <w:rFonts w:ascii="Bell MT" w:hAnsi="Bell MT"/>
        </w:rPr>
        <w:t>2. Use abbreviations and symbols, but be consistent.</w:t>
      </w:r>
    </w:p>
    <w:p w:rsidR="00574D6A" w:rsidRPr="00B81140" w:rsidRDefault="007D6C38" w:rsidP="00B81140">
      <w:pPr>
        <w:ind w:left="839" w:hanging="272"/>
        <w:rPr>
          <w:rFonts w:ascii="Bell MT" w:hAnsi="Bell MT"/>
        </w:rPr>
      </w:pPr>
      <w:r w:rsidRPr="00B81140">
        <w:rPr>
          <w:rFonts w:ascii="Bell MT" w:hAnsi="Bell MT"/>
        </w:rPr>
        <w:t>B. Put most notes in your own words.  However, the following should be noted exactly:</w:t>
      </w:r>
    </w:p>
    <w:p w:rsidR="00574D6A" w:rsidRPr="00B81140" w:rsidRDefault="007D6C38" w:rsidP="00B81140">
      <w:pPr>
        <w:ind w:left="1701" w:hanging="567"/>
        <w:rPr>
          <w:rFonts w:ascii="Bell MT" w:hAnsi="Bell MT"/>
        </w:rPr>
      </w:pPr>
      <w:r w:rsidRPr="00B81140">
        <w:rPr>
          <w:rFonts w:ascii="Bell MT" w:hAnsi="Bell MT"/>
        </w:rPr>
        <w:t>1. Formulas</w:t>
      </w:r>
    </w:p>
    <w:p w:rsidR="00574D6A" w:rsidRPr="00B81140" w:rsidRDefault="007D6C38" w:rsidP="00B81140">
      <w:pPr>
        <w:ind w:left="1701" w:hanging="567"/>
        <w:rPr>
          <w:rFonts w:ascii="Bell MT" w:hAnsi="Bell MT"/>
        </w:rPr>
      </w:pPr>
      <w:r w:rsidRPr="00B81140">
        <w:rPr>
          <w:rFonts w:ascii="Bell MT" w:hAnsi="Bell MT"/>
        </w:rPr>
        <w:t>2. Definitions</w:t>
      </w:r>
    </w:p>
    <w:p w:rsidR="00574D6A" w:rsidRPr="00B81140" w:rsidRDefault="007D6C38" w:rsidP="00B81140">
      <w:pPr>
        <w:ind w:left="1701" w:hanging="567"/>
        <w:rPr>
          <w:rFonts w:ascii="Bell MT" w:hAnsi="Bell MT"/>
        </w:rPr>
      </w:pPr>
      <w:r w:rsidRPr="00B81140">
        <w:rPr>
          <w:rFonts w:ascii="Bell MT" w:hAnsi="Bell MT"/>
        </w:rPr>
        <w:t>3. Specific facts</w:t>
      </w:r>
    </w:p>
    <w:p w:rsidR="00574D6A" w:rsidRPr="00B81140" w:rsidRDefault="007D6C38" w:rsidP="00B81140">
      <w:pPr>
        <w:ind w:left="839" w:hanging="272"/>
        <w:rPr>
          <w:rFonts w:ascii="Bell MT" w:hAnsi="Bell MT"/>
        </w:rPr>
      </w:pPr>
      <w:r w:rsidRPr="00B81140">
        <w:rPr>
          <w:rFonts w:ascii="Bell MT" w:hAnsi="Bell MT"/>
        </w:rPr>
        <w:t>C. Use outline form and/or a numbering system.  Indention helps you distinguish major from minor points.</w:t>
      </w:r>
    </w:p>
    <w:p w:rsidR="00574D6A" w:rsidRPr="00B81140" w:rsidRDefault="007D6C38" w:rsidP="00B81140">
      <w:pPr>
        <w:ind w:left="839" w:hanging="272"/>
        <w:rPr>
          <w:rFonts w:ascii="Bell MT" w:hAnsi="Bell MT"/>
        </w:rPr>
      </w:pPr>
      <w:r w:rsidRPr="00B81140">
        <w:rPr>
          <w:rFonts w:ascii="Bell MT" w:hAnsi="Bell MT"/>
        </w:rPr>
        <w:t>D. If you miss a statement, write key words, skip a few spaces, and get the information later.</w:t>
      </w:r>
    </w:p>
    <w:p w:rsidR="00B81140" w:rsidRPr="00B81140" w:rsidRDefault="007D6C38" w:rsidP="00B81140">
      <w:pPr>
        <w:ind w:left="839" w:hanging="272"/>
        <w:rPr>
          <w:rFonts w:ascii="Bell MT" w:hAnsi="Bell MT"/>
        </w:rPr>
      </w:pPr>
      <w:r w:rsidRPr="00B81140">
        <w:rPr>
          <w:rFonts w:ascii="Bell MT" w:hAnsi="Bell MT"/>
        </w:rPr>
        <w:t>E. Don't try to use every space on the page. Leave room for coordinating your notes with the text after the lecture. (You may want to list key terms in the margin or make a summary of the contents of the page.)</w:t>
      </w:r>
    </w:p>
    <w:p w:rsidR="00574D6A" w:rsidRPr="00B81140" w:rsidRDefault="007D6C38" w:rsidP="00B81140">
      <w:pPr>
        <w:ind w:left="839" w:hanging="272"/>
        <w:rPr>
          <w:rFonts w:ascii="Bell MT" w:hAnsi="Bell MT"/>
        </w:rPr>
      </w:pPr>
      <w:r w:rsidRPr="00B81140">
        <w:rPr>
          <w:rFonts w:ascii="Bell MT" w:hAnsi="Bell MT"/>
        </w:rPr>
        <w:t>F. Date your notes.  Perhaps number the pages.</w:t>
      </w:r>
    </w:p>
    <w:p w:rsidR="00574D6A" w:rsidRPr="00B81140" w:rsidRDefault="00545B13" w:rsidP="00545B13">
      <w:pPr>
        <w:spacing w:before="240" w:after="120"/>
        <w:ind w:left="272" w:hanging="272"/>
        <w:rPr>
          <w:rFonts w:ascii="Bell MT" w:hAnsi="Bell MT"/>
        </w:rPr>
      </w:pPr>
      <w:r w:rsidRPr="00B81140">
        <w:rPr>
          <w:rFonts w:ascii="Bell MT" w:hAnsi="Bell MT"/>
        </w:rPr>
        <w:t>I</w:t>
      </w:r>
      <w:r>
        <w:rPr>
          <w:rFonts w:ascii="Bell MT" w:hAnsi="Bell MT"/>
        </w:rPr>
        <w:t>V</w:t>
      </w:r>
      <w:r w:rsidRPr="00B81140">
        <w:rPr>
          <w:rFonts w:ascii="Bell MT" w:hAnsi="Bell MT"/>
        </w:rPr>
        <w:t xml:space="preserve">. </w:t>
      </w:r>
      <w:r>
        <w:rPr>
          <w:rFonts w:ascii="Bell MT" w:hAnsi="Bell MT"/>
        </w:rPr>
        <w:t xml:space="preserve">NOTETAKING </w:t>
      </w:r>
      <w:r>
        <w:rPr>
          <w:rFonts w:ascii="Bell MT" w:hAnsi="Bell MT"/>
        </w:rPr>
        <w:t xml:space="preserve">HINTS—Here </w:t>
      </w:r>
      <w:r w:rsidR="007D6C38" w:rsidRPr="00B81140">
        <w:rPr>
          <w:rFonts w:ascii="Bell MT" w:hAnsi="Bell MT"/>
        </w:rPr>
        <w:t>are some hints on note</w:t>
      </w:r>
      <w:r>
        <w:rPr>
          <w:rFonts w:ascii="Bell MT" w:hAnsi="Bell MT"/>
        </w:rPr>
        <w:t>t</w:t>
      </w:r>
      <w:r w:rsidR="007D6C38" w:rsidRPr="00B81140">
        <w:rPr>
          <w:rFonts w:ascii="Bell MT" w:hAnsi="Bell MT"/>
        </w:rPr>
        <w:t>aking.</w:t>
      </w:r>
    </w:p>
    <w:p w:rsidR="00574D6A" w:rsidRPr="00B81140" w:rsidRDefault="007D6C38">
      <w:pPr>
        <w:ind w:left="270" w:hanging="270"/>
        <w:rPr>
          <w:rFonts w:ascii="Bell MT" w:hAnsi="Bell MT"/>
        </w:rPr>
      </w:pPr>
      <w:r w:rsidRPr="00B81140">
        <w:rPr>
          <w:rFonts w:ascii="Bell MT" w:hAnsi="Bell MT"/>
        </w:rPr>
        <w:t>1.  Don't write down everything that you read or hear. Be alert and attentive to the main points.  Concentrate on the "meat" of the subject and forget the trimmings.</w:t>
      </w:r>
    </w:p>
    <w:p w:rsidR="00574D6A" w:rsidRPr="00B81140" w:rsidRDefault="00574D6A">
      <w:pPr>
        <w:ind w:hanging="270"/>
        <w:rPr>
          <w:rFonts w:ascii="Bell MT" w:hAnsi="Bell MT"/>
        </w:rPr>
      </w:pPr>
    </w:p>
    <w:p w:rsidR="00574D6A" w:rsidRPr="00B81140" w:rsidRDefault="007D6C38">
      <w:pPr>
        <w:pStyle w:val="BodyTextIndent3"/>
        <w:ind w:left="270" w:hanging="270"/>
        <w:rPr>
          <w:rFonts w:ascii="Bell MT" w:hAnsi="Bell MT"/>
          <w:sz w:val="24"/>
        </w:rPr>
      </w:pPr>
      <w:r w:rsidRPr="00B81140">
        <w:rPr>
          <w:rFonts w:ascii="Bell MT" w:hAnsi="Bell MT"/>
          <w:sz w:val="24"/>
        </w:rPr>
        <w:t>2.  Notes should consist of key words or very short sentences. If a speaker gets sidetracked it is often possible to go back and add further information.</w:t>
      </w:r>
    </w:p>
    <w:p w:rsidR="00574D6A" w:rsidRPr="00B81140" w:rsidRDefault="00574D6A">
      <w:pPr>
        <w:ind w:hanging="270"/>
        <w:rPr>
          <w:rFonts w:ascii="Bell MT" w:hAnsi="Bell MT"/>
        </w:rPr>
      </w:pPr>
    </w:p>
    <w:p w:rsidR="00574D6A" w:rsidRPr="00B81140" w:rsidRDefault="007D6C38">
      <w:pPr>
        <w:ind w:left="270" w:hanging="270"/>
        <w:rPr>
          <w:rFonts w:ascii="Bell MT" w:hAnsi="Bell MT"/>
        </w:rPr>
      </w:pPr>
      <w:r w:rsidRPr="00B81140">
        <w:rPr>
          <w:rFonts w:ascii="Bell MT" w:hAnsi="Bell MT"/>
        </w:rPr>
        <w:lastRenderedPageBreak/>
        <w:t xml:space="preserve">3.  Take accurate notes. You should usually use your own words, but try not to change the meaning.  If you quote </w:t>
      </w:r>
      <w:r w:rsidRPr="00B81140">
        <w:rPr>
          <w:rFonts w:ascii="Bell MT" w:hAnsi="Bell MT"/>
          <w:b/>
        </w:rPr>
        <w:t xml:space="preserve">directly </w:t>
      </w:r>
      <w:r w:rsidRPr="00B81140">
        <w:rPr>
          <w:rFonts w:ascii="Bell MT" w:hAnsi="Bell MT"/>
        </w:rPr>
        <w:t xml:space="preserve">from an author, quote </w:t>
      </w:r>
      <w:r w:rsidRPr="00B81140">
        <w:rPr>
          <w:rFonts w:ascii="Bell MT" w:hAnsi="Bell MT"/>
          <w:b/>
        </w:rPr>
        <w:t>correctly.</w:t>
      </w:r>
    </w:p>
    <w:p w:rsidR="00574D6A" w:rsidRPr="00B81140" w:rsidRDefault="00574D6A">
      <w:pPr>
        <w:ind w:hanging="270"/>
        <w:rPr>
          <w:rFonts w:ascii="Bell MT" w:hAnsi="Bell MT"/>
        </w:rPr>
      </w:pPr>
    </w:p>
    <w:p w:rsidR="00574D6A" w:rsidRPr="00B81140" w:rsidRDefault="007D6C38">
      <w:pPr>
        <w:pStyle w:val="BodyTextIndent3"/>
        <w:ind w:left="270" w:hanging="270"/>
        <w:rPr>
          <w:rFonts w:ascii="Bell MT" w:hAnsi="Bell MT"/>
          <w:sz w:val="24"/>
        </w:rPr>
      </w:pPr>
      <w:r w:rsidRPr="00B81140">
        <w:rPr>
          <w:rFonts w:ascii="Bell MT" w:hAnsi="Bell MT"/>
          <w:sz w:val="24"/>
        </w:rPr>
        <w:t>4.  Think a minute about your material before you start making notes.  Don't take notes just to be taking notes! Take notes that will be of real value to you when you look over them at a later date.</w:t>
      </w:r>
    </w:p>
    <w:p w:rsidR="00574D6A" w:rsidRPr="00B81140" w:rsidRDefault="00574D6A">
      <w:pPr>
        <w:ind w:hanging="270"/>
        <w:rPr>
          <w:rFonts w:ascii="Bell MT" w:hAnsi="Bell MT"/>
        </w:rPr>
      </w:pPr>
    </w:p>
    <w:p w:rsidR="00574D6A" w:rsidRPr="00B81140" w:rsidRDefault="007D6C38">
      <w:pPr>
        <w:pStyle w:val="BodyTextIndent3"/>
        <w:ind w:left="270" w:hanging="270"/>
        <w:rPr>
          <w:rFonts w:ascii="Bell MT" w:hAnsi="Bell MT"/>
          <w:sz w:val="24"/>
        </w:rPr>
      </w:pPr>
      <w:r w:rsidRPr="00B81140">
        <w:rPr>
          <w:rFonts w:ascii="Bell MT" w:hAnsi="Bell MT"/>
          <w:sz w:val="24"/>
        </w:rPr>
        <w:t>5.  Have a uniform system of punctuation and abbreviation that will make sense to you. Use a skeleton outline and show importance by indenting. Leave lots of white space for later additions.</w:t>
      </w:r>
    </w:p>
    <w:p w:rsidR="00574D6A" w:rsidRPr="00B81140" w:rsidRDefault="00574D6A">
      <w:pPr>
        <w:ind w:hanging="270"/>
        <w:rPr>
          <w:rFonts w:ascii="Bell MT" w:hAnsi="Bell MT"/>
        </w:rPr>
      </w:pPr>
    </w:p>
    <w:p w:rsidR="00574D6A" w:rsidRPr="00B81140" w:rsidRDefault="007D6C38">
      <w:pPr>
        <w:ind w:left="270" w:hanging="270"/>
        <w:rPr>
          <w:rFonts w:ascii="Bell MT" w:hAnsi="Bell MT"/>
        </w:rPr>
      </w:pPr>
      <w:r w:rsidRPr="00B81140">
        <w:rPr>
          <w:rFonts w:ascii="Bell MT" w:hAnsi="Bell MT"/>
        </w:rPr>
        <w:t xml:space="preserve">6.  Omit descriptions and full explanations. Keep your notes short and to the point. Condense your material so you can grasp it rapidly. </w:t>
      </w:r>
    </w:p>
    <w:p w:rsidR="00574D6A" w:rsidRPr="00B81140" w:rsidRDefault="00574D6A">
      <w:pPr>
        <w:ind w:hanging="270"/>
        <w:rPr>
          <w:rFonts w:ascii="Bell MT" w:hAnsi="Bell MT"/>
        </w:rPr>
      </w:pPr>
    </w:p>
    <w:p w:rsidR="00574D6A" w:rsidRPr="00B81140" w:rsidRDefault="007D6C38">
      <w:pPr>
        <w:ind w:left="270" w:hanging="270"/>
        <w:rPr>
          <w:rFonts w:ascii="Bell MT" w:hAnsi="Bell MT"/>
        </w:rPr>
      </w:pPr>
      <w:r w:rsidRPr="00B81140">
        <w:rPr>
          <w:rFonts w:ascii="Bell MT" w:hAnsi="Bell MT"/>
        </w:rPr>
        <w:t>7.  Don't worry about missing a point.</w:t>
      </w:r>
    </w:p>
    <w:p w:rsidR="00574D6A" w:rsidRPr="00B81140" w:rsidRDefault="00574D6A">
      <w:pPr>
        <w:ind w:left="270" w:hanging="270"/>
        <w:rPr>
          <w:rFonts w:ascii="Bell MT" w:hAnsi="Bell MT"/>
        </w:rPr>
      </w:pPr>
    </w:p>
    <w:p w:rsidR="00574D6A" w:rsidRPr="00B81140" w:rsidRDefault="007D6C38">
      <w:pPr>
        <w:ind w:left="270" w:hanging="270"/>
        <w:rPr>
          <w:rFonts w:ascii="Bell MT" w:hAnsi="Bell MT"/>
        </w:rPr>
      </w:pPr>
      <w:r w:rsidRPr="00B81140">
        <w:rPr>
          <w:rFonts w:ascii="Bell MT" w:hAnsi="Bell MT"/>
        </w:rPr>
        <w:t xml:space="preserve">8.  Don't keep notes on oddly shaped pieces of paper. Keep notes in order and in one place. </w:t>
      </w:r>
    </w:p>
    <w:p w:rsidR="00574D6A" w:rsidRPr="00B81140" w:rsidRDefault="00574D6A">
      <w:pPr>
        <w:ind w:hanging="270"/>
        <w:rPr>
          <w:rFonts w:ascii="Bell MT" w:hAnsi="Bell MT"/>
        </w:rPr>
      </w:pPr>
    </w:p>
    <w:p w:rsidR="00574D6A" w:rsidRPr="00B81140" w:rsidRDefault="007D6C38">
      <w:pPr>
        <w:pStyle w:val="BodyTextIndent3"/>
        <w:ind w:left="270" w:hanging="270"/>
        <w:rPr>
          <w:rFonts w:ascii="Bell MT" w:hAnsi="Bell MT"/>
          <w:sz w:val="24"/>
        </w:rPr>
      </w:pPr>
      <w:r w:rsidRPr="00B81140">
        <w:rPr>
          <w:rFonts w:ascii="Bell MT" w:hAnsi="Bell MT"/>
          <w:sz w:val="24"/>
        </w:rPr>
        <w:t xml:space="preserve">9.  Shortly after making your notes, go back and rework (not redo) your notes by adding extra points and spelling out unclear items.  Remember, we forget rapidly. Budget time for this vital step just as you do for the class itself. </w:t>
      </w:r>
    </w:p>
    <w:p w:rsidR="00574D6A" w:rsidRPr="00B81140" w:rsidRDefault="00574D6A">
      <w:pPr>
        <w:ind w:hanging="270"/>
        <w:rPr>
          <w:rFonts w:ascii="Bell MT" w:hAnsi="Bell MT"/>
        </w:rPr>
      </w:pPr>
    </w:p>
    <w:p w:rsidR="00574D6A" w:rsidRPr="00B81140" w:rsidRDefault="007D6C38">
      <w:pPr>
        <w:rPr>
          <w:rFonts w:ascii="Bell MT" w:hAnsi="Bell MT"/>
        </w:rPr>
      </w:pPr>
      <w:r w:rsidRPr="00B81140">
        <w:rPr>
          <w:rFonts w:ascii="Bell MT" w:hAnsi="Bell MT"/>
        </w:rPr>
        <w:t>10.  Review your notes regularly.  This is the only way to achieve lasting memory.</w:t>
      </w:r>
    </w:p>
    <w:p w:rsidR="00574D6A" w:rsidRPr="00B81140" w:rsidRDefault="00574D6A">
      <w:pPr>
        <w:rPr>
          <w:rFonts w:ascii="Bell MT" w:hAnsi="Bell MT"/>
        </w:rPr>
      </w:pPr>
    </w:p>
    <w:p w:rsidR="00574D6A" w:rsidRPr="00B81140" w:rsidRDefault="00574D6A">
      <w:pPr>
        <w:rPr>
          <w:rFonts w:ascii="Bell MT" w:hAnsi="Bell MT"/>
        </w:rPr>
      </w:pPr>
      <w:bookmarkStart w:id="0" w:name="_GoBack"/>
      <w:bookmarkEnd w:id="0"/>
    </w:p>
    <w:p w:rsidR="00574D6A" w:rsidRPr="00B81140" w:rsidRDefault="00574D6A">
      <w:pPr>
        <w:rPr>
          <w:rFonts w:ascii="Bell MT" w:hAnsi="Bell MT"/>
        </w:rPr>
      </w:pPr>
    </w:p>
    <w:p w:rsidR="00574D6A" w:rsidRPr="00B81140" w:rsidRDefault="00574D6A">
      <w:pPr>
        <w:rPr>
          <w:rFonts w:ascii="Bell MT" w:hAnsi="Bell MT"/>
        </w:rPr>
      </w:pPr>
    </w:p>
    <w:p w:rsidR="007D6C38" w:rsidRPr="00B81140" w:rsidRDefault="007D6C38">
      <w:pPr>
        <w:pStyle w:val="Heading1"/>
        <w:rPr>
          <w:rFonts w:ascii="Bell MT" w:hAnsi="Bell MT"/>
          <w:i w:val="0"/>
          <w:sz w:val="24"/>
        </w:rPr>
      </w:pPr>
      <w:r w:rsidRPr="00B81140">
        <w:rPr>
          <w:rFonts w:ascii="Bell MT" w:hAnsi="Bell MT"/>
          <w:i w:val="0"/>
          <w:sz w:val="24"/>
        </w:rPr>
        <w:t>©Academic Skills Center, Dartmouth College 2001</w:t>
      </w:r>
    </w:p>
    <w:sectPr w:rsidR="007D6C38" w:rsidRPr="00B81140">
      <w:type w:val="continuous"/>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E3"/>
    <w:rsid w:val="00545B13"/>
    <w:rsid w:val="00574D6A"/>
    <w:rsid w:val="007372E3"/>
    <w:rsid w:val="007D6C38"/>
    <w:rsid w:val="00884DFB"/>
    <w:rsid w:val="00B8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Helvetica" w:hAnsi="Helvetica"/>
      <w:i/>
      <w:sz w:val="20"/>
    </w:rPr>
  </w:style>
  <w:style w:type="paragraph" w:styleId="Heading2">
    <w:name w:val="heading 2"/>
    <w:basedOn w:val="Normal"/>
    <w:next w:val="Normal"/>
    <w:qFormat/>
    <w:pPr>
      <w:keepNext/>
      <w:jc w:val="center"/>
      <w:outlineLvl w:val="1"/>
    </w:pPr>
    <w:rPr>
      <w:rFonts w:ascii="Helvetica" w:hAnsi="Helvetic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50" w:hanging="270"/>
    </w:pPr>
    <w:rPr>
      <w:rFonts w:ascii="Helvetica" w:hAnsi="Helvetica"/>
      <w:sz w:val="20"/>
    </w:rPr>
  </w:style>
  <w:style w:type="paragraph" w:styleId="BodyTextIndent2">
    <w:name w:val="Body Text Indent 2"/>
    <w:basedOn w:val="Normal"/>
    <w:semiHidden/>
    <w:pPr>
      <w:tabs>
        <w:tab w:val="left" w:pos="720"/>
      </w:tabs>
      <w:ind w:left="720" w:hanging="270"/>
    </w:pPr>
    <w:rPr>
      <w:rFonts w:ascii="Helvetica" w:hAnsi="Helvetica"/>
      <w:sz w:val="20"/>
    </w:rPr>
  </w:style>
  <w:style w:type="paragraph" w:styleId="BodyTextIndent3">
    <w:name w:val="Body Text Indent 3"/>
    <w:basedOn w:val="Normal"/>
    <w:semiHidden/>
    <w:pPr>
      <w:ind w:left="180" w:hanging="180"/>
    </w:pPr>
    <w:rPr>
      <w:rFonts w:ascii="Helvetica" w:hAnsi="Helvetica"/>
      <w:sz w:val="20"/>
    </w:rPr>
  </w:style>
  <w:style w:type="paragraph" w:styleId="Title">
    <w:name w:val="Title"/>
    <w:basedOn w:val="Normal"/>
    <w:qFormat/>
    <w:pPr>
      <w:jc w:val="center"/>
    </w:pPr>
    <w:rPr>
      <w:rFonts w:ascii="Helvetica" w:hAnsi="Helvetica"/>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Helvetica" w:hAnsi="Helvetica"/>
      <w:i/>
      <w:sz w:val="20"/>
    </w:rPr>
  </w:style>
  <w:style w:type="paragraph" w:styleId="Heading2">
    <w:name w:val="heading 2"/>
    <w:basedOn w:val="Normal"/>
    <w:next w:val="Normal"/>
    <w:qFormat/>
    <w:pPr>
      <w:keepNext/>
      <w:jc w:val="center"/>
      <w:outlineLvl w:val="1"/>
    </w:pPr>
    <w:rPr>
      <w:rFonts w:ascii="Helvetica" w:hAnsi="Helvetic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50" w:hanging="270"/>
    </w:pPr>
    <w:rPr>
      <w:rFonts w:ascii="Helvetica" w:hAnsi="Helvetica"/>
      <w:sz w:val="20"/>
    </w:rPr>
  </w:style>
  <w:style w:type="paragraph" w:styleId="BodyTextIndent2">
    <w:name w:val="Body Text Indent 2"/>
    <w:basedOn w:val="Normal"/>
    <w:semiHidden/>
    <w:pPr>
      <w:tabs>
        <w:tab w:val="left" w:pos="720"/>
      </w:tabs>
      <w:ind w:left="720" w:hanging="270"/>
    </w:pPr>
    <w:rPr>
      <w:rFonts w:ascii="Helvetica" w:hAnsi="Helvetica"/>
      <w:sz w:val="20"/>
    </w:rPr>
  </w:style>
  <w:style w:type="paragraph" w:styleId="BodyTextIndent3">
    <w:name w:val="Body Text Indent 3"/>
    <w:basedOn w:val="Normal"/>
    <w:semiHidden/>
    <w:pPr>
      <w:ind w:left="180" w:hanging="180"/>
    </w:pPr>
    <w:rPr>
      <w:rFonts w:ascii="Helvetica" w:hAnsi="Helvetica"/>
      <w:sz w:val="20"/>
    </w:rPr>
  </w:style>
  <w:style w:type="paragraph" w:styleId="Title">
    <w:name w:val="Title"/>
    <w:basedOn w:val="Normal"/>
    <w:qFormat/>
    <w:pPr>
      <w:jc w:val="center"/>
    </w:pPr>
    <w:rPr>
      <w:rFonts w:ascii="Helvetica" w:hAnsi="Helvetica"/>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notetaking</vt:lpstr>
    </vt:vector>
  </TitlesOfParts>
  <Company>Dartmouth College</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notetaking</dc:title>
  <dc:creator>KeyServer client</dc:creator>
  <cp:lastModifiedBy>Elwood James</cp:lastModifiedBy>
  <cp:revision>4</cp:revision>
  <cp:lastPrinted>2000-04-19T06:34:00Z</cp:lastPrinted>
  <dcterms:created xsi:type="dcterms:W3CDTF">2016-03-06T03:55:00Z</dcterms:created>
  <dcterms:modified xsi:type="dcterms:W3CDTF">2016-04-06T08:48:00Z</dcterms:modified>
</cp:coreProperties>
</file>